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DC" w:rsidRDefault="006560DC" w:rsidP="006560DC">
      <w:pPr>
        <w:pStyle w:val="Heading1"/>
      </w:pPr>
      <w:bookmarkStart w:id="0" w:name="_Toc111726999"/>
      <w:r>
        <w:t>Waste Diversion Recommendations and Improvements</w:t>
      </w:r>
      <w:bookmarkEnd w:id="0"/>
      <w:r>
        <w:t xml:space="preserve"> </w:t>
      </w:r>
    </w:p>
    <w:p w:rsidR="006560DC" w:rsidRPr="001C282E" w:rsidRDefault="006560DC" w:rsidP="006560DC">
      <w:pPr>
        <w:ind w:firstLine="720"/>
      </w:pPr>
      <w:r>
        <w:t xml:space="preserve">Below is a list of recommendations and improvements that can be done on campus to improve our waste diversion percentages and waste management practices.  If changes have been done in your zone or department please contact the Office of Sustainability of these changes, for tracking purposes. </w:t>
      </w:r>
    </w:p>
    <w:p w:rsidR="006560DC" w:rsidRPr="003C45D4" w:rsidRDefault="006560DC" w:rsidP="006560DC">
      <w:pPr>
        <w:rPr>
          <w:u w:val="single"/>
        </w:rPr>
      </w:pPr>
      <w:r>
        <w:rPr>
          <w:u w:val="single"/>
        </w:rPr>
        <w:t xml:space="preserve">Zone </w:t>
      </w:r>
      <w:r w:rsidRPr="003C45D4">
        <w:rPr>
          <w:u w:val="single"/>
        </w:rPr>
        <w:t>Key</w:t>
      </w:r>
    </w:p>
    <w:p w:rsidR="006560DC" w:rsidRDefault="006560DC" w:rsidP="006560DC">
      <w:r>
        <w:t>CW Campus wide | ADM Administrative Spaces | DIN Dining Spaces | MUL Multi-Use Spaces                  AC Academic Spaces | ACL Academic with Lab Spaces | RES Residential Spaces</w:t>
      </w:r>
    </w:p>
    <w:p w:rsidR="006560DC" w:rsidRPr="003C45D4" w:rsidRDefault="006560DC" w:rsidP="006560DC">
      <w:pPr>
        <w:rPr>
          <w:u w:val="single"/>
        </w:rPr>
      </w:pPr>
      <w:r>
        <w:rPr>
          <w:u w:val="single"/>
        </w:rPr>
        <w:t xml:space="preserve">Implementation Departments </w:t>
      </w:r>
      <w:r w:rsidRPr="003C45D4">
        <w:rPr>
          <w:u w:val="single"/>
        </w:rPr>
        <w:t>Key</w:t>
      </w:r>
    </w:p>
    <w:p w:rsidR="006560DC" w:rsidRDefault="006560DC" w:rsidP="006560DC">
      <w:r>
        <w:t>PUR Purchasing/Procurement Office | FM Facilities Management | GR Grants/Outside Funding               SS Student Services | IT Information Technology | P President/Board | LS Landscaping Services</w:t>
      </w:r>
    </w:p>
    <w:p w:rsidR="006560DC" w:rsidRPr="00653216" w:rsidRDefault="006560DC" w:rsidP="006560DC"/>
    <w:tbl>
      <w:tblPr>
        <w:tblStyle w:val="TableGrid"/>
        <w:tblW w:w="0" w:type="auto"/>
        <w:tblLook w:val="04A0" w:firstRow="1" w:lastRow="0" w:firstColumn="1" w:lastColumn="0" w:noHBand="0" w:noVBand="1"/>
      </w:tblPr>
      <w:tblGrid>
        <w:gridCol w:w="667"/>
        <w:gridCol w:w="678"/>
        <w:gridCol w:w="8005"/>
      </w:tblGrid>
      <w:tr w:rsidR="006560DC" w:rsidTr="00487919">
        <w:trPr>
          <w:cantSplit/>
          <w:trHeight w:val="1682"/>
        </w:trPr>
        <w:tc>
          <w:tcPr>
            <w:tcW w:w="667" w:type="dxa"/>
            <w:textDirection w:val="btLr"/>
          </w:tcPr>
          <w:p w:rsidR="006560DC" w:rsidRDefault="006560DC" w:rsidP="00487919">
            <w:pPr>
              <w:ind w:left="113" w:right="113"/>
            </w:pPr>
            <w:r>
              <w:t>Zone</w:t>
            </w:r>
          </w:p>
        </w:tc>
        <w:tc>
          <w:tcPr>
            <w:tcW w:w="678" w:type="dxa"/>
            <w:textDirection w:val="btLr"/>
          </w:tcPr>
          <w:p w:rsidR="006560DC" w:rsidRDefault="006560DC" w:rsidP="00487919">
            <w:pPr>
              <w:ind w:left="113" w:right="113"/>
            </w:pPr>
            <w:r>
              <w:t>Implementation Department</w:t>
            </w:r>
          </w:p>
        </w:tc>
        <w:tc>
          <w:tcPr>
            <w:tcW w:w="8005" w:type="dxa"/>
          </w:tcPr>
          <w:p w:rsidR="006560DC" w:rsidRDefault="006560DC" w:rsidP="00487919">
            <w:r>
              <w:t>Recommendation</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PUR, SS</w:t>
            </w:r>
          </w:p>
        </w:tc>
        <w:tc>
          <w:tcPr>
            <w:tcW w:w="8005" w:type="dxa"/>
            <w:shd w:val="clear" w:color="auto" w:fill="000000" w:themeFill="text1"/>
          </w:tcPr>
          <w:p w:rsidR="006560DC" w:rsidRPr="003D42E9" w:rsidRDefault="006560DC" w:rsidP="00487919">
            <w:pPr>
              <w:rPr>
                <w:color w:val="FFFFFF" w:themeColor="background1"/>
              </w:rPr>
            </w:pPr>
            <w:r w:rsidRPr="003D42E9">
              <w:rPr>
                <w:color w:val="FFFFFF" w:themeColor="background1"/>
              </w:rPr>
              <w:t>Prohibit the sale or distribution of drinks in single use plastic bottles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 GR</w:t>
            </w:r>
          </w:p>
        </w:tc>
        <w:tc>
          <w:tcPr>
            <w:tcW w:w="8005" w:type="dxa"/>
          </w:tcPr>
          <w:p w:rsidR="006560DC" w:rsidRDefault="006560DC" w:rsidP="00487919">
            <w:r>
              <w:t>Install water bottle refill stations in all campus buildings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PUR, SS</w:t>
            </w:r>
          </w:p>
        </w:tc>
        <w:tc>
          <w:tcPr>
            <w:tcW w:w="8005" w:type="dxa"/>
          </w:tcPr>
          <w:p w:rsidR="006560DC" w:rsidRDefault="006560DC" w:rsidP="00487919">
            <w:r>
              <w:t>Remove plastic bottled items from vending machines and dining locations</w:t>
            </w:r>
          </w:p>
        </w:tc>
      </w:tr>
      <w:tr w:rsidR="006560DC" w:rsidTr="00487919">
        <w:tc>
          <w:tcPr>
            <w:tcW w:w="667" w:type="dxa"/>
          </w:tcPr>
          <w:p w:rsidR="006560DC" w:rsidRDefault="006560DC" w:rsidP="00487919">
            <w:r>
              <w:t>ADM</w:t>
            </w:r>
          </w:p>
        </w:tc>
        <w:tc>
          <w:tcPr>
            <w:tcW w:w="678" w:type="dxa"/>
            <w:shd w:val="clear" w:color="auto" w:fill="FFFFFF" w:themeFill="background1"/>
          </w:tcPr>
          <w:p w:rsidR="006560DC" w:rsidRPr="00E459AC" w:rsidRDefault="006560DC" w:rsidP="00487919">
            <w:r>
              <w:t>PUR</w:t>
            </w:r>
          </w:p>
        </w:tc>
        <w:tc>
          <w:tcPr>
            <w:tcW w:w="8005" w:type="dxa"/>
            <w:shd w:val="clear" w:color="auto" w:fill="000000" w:themeFill="text1"/>
          </w:tcPr>
          <w:p w:rsidR="006560DC" w:rsidRPr="00F36645" w:rsidRDefault="006560DC" w:rsidP="00487919">
            <w:pPr>
              <w:rPr>
                <w:color w:val="FFFFFF" w:themeColor="background1"/>
              </w:rPr>
            </w:pPr>
            <w:r w:rsidRPr="00F36645">
              <w:rPr>
                <w:color w:val="FFFFFF" w:themeColor="background1"/>
              </w:rPr>
              <w:t>Establish a sustainable paper policy to reduce paper generation</w:t>
            </w:r>
          </w:p>
        </w:tc>
      </w:tr>
      <w:tr w:rsidR="006560DC" w:rsidTr="00487919">
        <w:tc>
          <w:tcPr>
            <w:tcW w:w="667" w:type="dxa"/>
          </w:tcPr>
          <w:p w:rsidR="006560DC" w:rsidRDefault="006560DC" w:rsidP="00487919">
            <w:r>
              <w:t>ADM</w:t>
            </w:r>
          </w:p>
        </w:tc>
        <w:tc>
          <w:tcPr>
            <w:tcW w:w="678" w:type="dxa"/>
            <w:shd w:val="clear" w:color="auto" w:fill="FFFFFF" w:themeFill="background1"/>
          </w:tcPr>
          <w:p w:rsidR="006560DC" w:rsidRPr="00E459AC" w:rsidRDefault="006560DC" w:rsidP="00487919">
            <w:r>
              <w:t>IT</w:t>
            </w:r>
          </w:p>
        </w:tc>
        <w:tc>
          <w:tcPr>
            <w:tcW w:w="8005" w:type="dxa"/>
          </w:tcPr>
          <w:p w:rsidR="006560DC" w:rsidRDefault="006560DC" w:rsidP="00487919">
            <w:r>
              <w:t>Prohibit use of personal printers</w:t>
            </w:r>
          </w:p>
        </w:tc>
      </w:tr>
      <w:tr w:rsidR="006560DC" w:rsidTr="00487919">
        <w:tc>
          <w:tcPr>
            <w:tcW w:w="667" w:type="dxa"/>
          </w:tcPr>
          <w:p w:rsidR="006560DC" w:rsidRDefault="006560DC" w:rsidP="00487919">
            <w:r>
              <w:t>ADM</w:t>
            </w:r>
          </w:p>
        </w:tc>
        <w:tc>
          <w:tcPr>
            <w:tcW w:w="678" w:type="dxa"/>
            <w:shd w:val="clear" w:color="auto" w:fill="FFFFFF" w:themeFill="background1"/>
          </w:tcPr>
          <w:p w:rsidR="006560DC" w:rsidRPr="00E459AC" w:rsidRDefault="006560DC" w:rsidP="00487919">
            <w:r>
              <w:t>PUR</w:t>
            </w:r>
          </w:p>
        </w:tc>
        <w:tc>
          <w:tcPr>
            <w:tcW w:w="8005" w:type="dxa"/>
          </w:tcPr>
          <w:p w:rsidR="006560DC" w:rsidRDefault="006560DC" w:rsidP="00487919">
            <w:r>
              <w:t xml:space="preserve">Add a recycling fee on each case of paper purchased </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P</w:t>
            </w:r>
          </w:p>
        </w:tc>
        <w:tc>
          <w:tcPr>
            <w:tcW w:w="8005" w:type="dxa"/>
            <w:shd w:val="clear" w:color="auto" w:fill="000000" w:themeFill="text1"/>
          </w:tcPr>
          <w:p w:rsidR="006560DC" w:rsidRPr="00D37426" w:rsidRDefault="006560DC" w:rsidP="00487919">
            <w:pPr>
              <w:rPr>
                <w:color w:val="FFFFFF" w:themeColor="background1"/>
              </w:rPr>
            </w:pPr>
            <w:r w:rsidRPr="00D37426">
              <w:rPr>
                <w:color w:val="FFFFFF" w:themeColor="background1"/>
              </w:rPr>
              <w:t>Ban single use plastics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PUR, P</w:t>
            </w:r>
          </w:p>
        </w:tc>
        <w:tc>
          <w:tcPr>
            <w:tcW w:w="8005" w:type="dxa"/>
          </w:tcPr>
          <w:p w:rsidR="006560DC" w:rsidRDefault="006560DC" w:rsidP="00487919">
            <w:r>
              <w:t>Prohibit the sale or distribution of expanded polystyrene</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Default="006560DC" w:rsidP="00487919">
            <w:r>
              <w:t>SS, PUR</w:t>
            </w:r>
          </w:p>
        </w:tc>
        <w:tc>
          <w:tcPr>
            <w:tcW w:w="8005" w:type="dxa"/>
          </w:tcPr>
          <w:p w:rsidR="006560DC" w:rsidRDefault="006560DC" w:rsidP="00487919">
            <w:r>
              <w:t>Make sure that all beverage containers sold on campus are recyclable, including vending machines, concession stands, and dining locations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SS, P</w:t>
            </w:r>
          </w:p>
        </w:tc>
        <w:tc>
          <w:tcPr>
            <w:tcW w:w="8005" w:type="dxa"/>
          </w:tcPr>
          <w:p w:rsidR="006560DC" w:rsidRDefault="006560DC" w:rsidP="00487919">
            <w:r>
              <w:t>Prohibit the sale or distribution of plastic bags</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Provide reusable to-go containers at all dining locations, disposable only available on request</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Provide reusable utensils at all dining locations, disposable only available on request</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Implement a fee on single use plastic items sold in dining facilities.</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Incentivize use of reusable cups with discounts on drinks, or a fee on disposable cups</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Remove lids and straws from drinks sold on campus, available only on request</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tc>
        <w:tc>
          <w:tcPr>
            <w:tcW w:w="8005" w:type="dxa"/>
          </w:tcPr>
          <w:p w:rsidR="006560DC" w:rsidRDefault="006560DC" w:rsidP="00487919">
            <w:r>
              <w:t>Switch from K-cups to drip coffee makers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tc>
        <w:tc>
          <w:tcPr>
            <w:tcW w:w="8005" w:type="dxa"/>
          </w:tcPr>
          <w:p w:rsidR="006560DC" w:rsidRDefault="006560DC" w:rsidP="00487919">
            <w:r>
              <w:t>Implement reusable utensils, plates, mugs, etc. into staff breakrooms instead of disposable.</w:t>
            </w:r>
          </w:p>
        </w:tc>
      </w:tr>
      <w:tr w:rsidR="006560DC" w:rsidTr="00487919">
        <w:tc>
          <w:tcPr>
            <w:tcW w:w="667" w:type="dxa"/>
          </w:tcPr>
          <w:p w:rsidR="006560DC" w:rsidRDefault="006560DC" w:rsidP="00487919">
            <w:r>
              <w:lastRenderedPageBreak/>
              <w:t>ADM</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Ban the use of plastic liners in desk side waste and recycling containers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 SS</w:t>
            </w:r>
          </w:p>
        </w:tc>
        <w:tc>
          <w:tcPr>
            <w:tcW w:w="8005" w:type="dxa"/>
          </w:tcPr>
          <w:p w:rsidR="006560DC" w:rsidRDefault="006560DC" w:rsidP="00487919">
            <w:r>
              <w:t>Purchase liners that are appropriately sized for each sized container</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Pilot program to only empty waste and recycling containers when they’re 1/2 full</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Pilot program to remove liners from recycling containers completely</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Create a map of water bottle filling stations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GR</w:t>
            </w:r>
          </w:p>
        </w:tc>
        <w:tc>
          <w:tcPr>
            <w:tcW w:w="8005" w:type="dxa"/>
          </w:tcPr>
          <w:p w:rsidR="006560DC" w:rsidRDefault="006560DC" w:rsidP="00487919">
            <w:r>
              <w:t xml:space="preserve">Reusable water bottle program, all employees and students receive a reusable water bottle to be used across campus. </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shd w:val="clear" w:color="auto" w:fill="000000" w:themeFill="text1"/>
          </w:tcPr>
          <w:p w:rsidR="006560DC" w:rsidRPr="001C70CC" w:rsidRDefault="006560DC" w:rsidP="00487919">
            <w:pPr>
              <w:rPr>
                <w:color w:val="FFFFFF" w:themeColor="background1"/>
              </w:rPr>
            </w:pPr>
            <w:r w:rsidRPr="001C70CC">
              <w:rPr>
                <w:color w:val="FFFFFF" w:themeColor="background1"/>
              </w:rPr>
              <w:t xml:space="preserve">Revamp recycling </w:t>
            </w:r>
            <w:r>
              <w:rPr>
                <w:color w:val="FFFFFF" w:themeColor="background1"/>
              </w:rPr>
              <w:t>and waste containers</w:t>
            </w:r>
            <w:r w:rsidRPr="001C70CC">
              <w:rPr>
                <w:color w:val="FFFFFF" w:themeColor="background1"/>
              </w:rPr>
              <w:t xml:space="preserve"> across campus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 GR</w:t>
            </w:r>
          </w:p>
        </w:tc>
        <w:tc>
          <w:tcPr>
            <w:tcW w:w="8005" w:type="dxa"/>
          </w:tcPr>
          <w:p w:rsidR="006560DC" w:rsidRDefault="006560DC" w:rsidP="00487919">
            <w:r>
              <w:t>Add clear, consistent signage on all containers across campus, with area specific signage in each space</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Add signage by registers/where products are sold instructing students on how to dispose of packaging from purchased food items.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Remove unnecessary containers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Standardize policy for container locations across campus (none in classrooms, etc.)</w:t>
            </w:r>
          </w:p>
        </w:tc>
      </w:tr>
      <w:tr w:rsidR="006560DC" w:rsidTr="00487919">
        <w:tc>
          <w:tcPr>
            <w:tcW w:w="667" w:type="dxa"/>
          </w:tcPr>
          <w:p w:rsidR="006560DC" w:rsidRDefault="006560DC" w:rsidP="00487919">
            <w:r>
              <w:t>RES</w:t>
            </w:r>
          </w:p>
        </w:tc>
        <w:tc>
          <w:tcPr>
            <w:tcW w:w="678" w:type="dxa"/>
            <w:shd w:val="clear" w:color="auto" w:fill="FFFFFF" w:themeFill="background1"/>
          </w:tcPr>
          <w:p w:rsidR="006560DC" w:rsidRPr="00E459AC" w:rsidRDefault="006560DC" w:rsidP="00487919">
            <w:r>
              <w:t>GR, SS</w:t>
            </w:r>
          </w:p>
        </w:tc>
        <w:tc>
          <w:tcPr>
            <w:tcW w:w="8005" w:type="dxa"/>
            <w:shd w:val="clear" w:color="auto" w:fill="auto"/>
          </w:tcPr>
          <w:p w:rsidR="006560DC" w:rsidRDefault="006560DC" w:rsidP="00487919">
            <w:r>
              <w:t>Provide all residence hall rooms with a recycling bin or reusable recycling bag</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Default="006560DC" w:rsidP="00487919">
            <w:r>
              <w:t>LS, FM</w:t>
            </w:r>
          </w:p>
        </w:tc>
        <w:tc>
          <w:tcPr>
            <w:tcW w:w="8005" w:type="dxa"/>
            <w:shd w:val="clear" w:color="auto" w:fill="auto"/>
          </w:tcPr>
          <w:p w:rsidR="006560DC" w:rsidRDefault="006560DC" w:rsidP="00487919">
            <w:r>
              <w:t>Have recycling containers at outdoor athletic events and practices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Default="006560DC" w:rsidP="00487919">
            <w:r>
              <w:t>LS, FM</w:t>
            </w:r>
          </w:p>
        </w:tc>
        <w:tc>
          <w:tcPr>
            <w:tcW w:w="8005" w:type="dxa"/>
            <w:shd w:val="clear" w:color="auto" w:fill="auto"/>
          </w:tcPr>
          <w:p w:rsidR="006560DC" w:rsidRDefault="006560DC" w:rsidP="00487919">
            <w:r>
              <w:t>Have recycling containers next to outdoor trash cans (such as by the Union entrance, Residence halls, etc.)</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Default="006560DC" w:rsidP="00487919">
            <w:r>
              <w:t>FM</w:t>
            </w:r>
          </w:p>
        </w:tc>
        <w:tc>
          <w:tcPr>
            <w:tcW w:w="8005" w:type="dxa"/>
            <w:shd w:val="clear" w:color="auto" w:fill="auto"/>
          </w:tcPr>
          <w:p w:rsidR="006560DC" w:rsidRDefault="006560DC" w:rsidP="00487919">
            <w:r>
              <w:t>Place signage on shredders that shredded paper is not recyclable</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Default="006560DC" w:rsidP="00487919">
            <w:r>
              <w:t>FM</w:t>
            </w:r>
          </w:p>
        </w:tc>
        <w:tc>
          <w:tcPr>
            <w:tcW w:w="8005" w:type="dxa"/>
            <w:shd w:val="clear" w:color="auto" w:fill="auto"/>
          </w:tcPr>
          <w:p w:rsidR="006560DC" w:rsidRDefault="006560DC" w:rsidP="00487919">
            <w:r>
              <w:t>Have battery and toner recycling containers in each building</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shd w:val="clear" w:color="auto" w:fill="000000" w:themeFill="text1"/>
          </w:tcPr>
          <w:p w:rsidR="006560DC" w:rsidRDefault="006560DC" w:rsidP="00487919">
            <w:r>
              <w:t>Expand food waste recovery and reduction</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Require dining services to track and report daily food loss</w:t>
            </w:r>
          </w:p>
        </w:tc>
      </w:tr>
      <w:tr w:rsidR="006560DC" w:rsidTr="00487919">
        <w:tc>
          <w:tcPr>
            <w:tcW w:w="667" w:type="dxa"/>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tcPr>
          <w:p w:rsidR="006560DC" w:rsidRDefault="006560DC" w:rsidP="00487919">
            <w:r>
              <w:t>Require dining services to donate edible food</w:t>
            </w:r>
          </w:p>
        </w:tc>
      </w:tr>
      <w:tr w:rsidR="006560DC" w:rsidTr="00487919">
        <w:tc>
          <w:tcPr>
            <w:tcW w:w="667" w:type="dxa"/>
            <w:shd w:val="clear" w:color="auto" w:fill="FFFFFF" w:themeFill="background1"/>
          </w:tcPr>
          <w:p w:rsidR="006560DC" w:rsidRDefault="006560DC" w:rsidP="00487919">
            <w:r>
              <w:t>DIN</w:t>
            </w:r>
          </w:p>
        </w:tc>
        <w:tc>
          <w:tcPr>
            <w:tcW w:w="678" w:type="dxa"/>
            <w:shd w:val="clear" w:color="auto" w:fill="FFFFFF" w:themeFill="background1"/>
          </w:tcPr>
          <w:p w:rsidR="006560DC" w:rsidRPr="00E459AC" w:rsidRDefault="006560DC" w:rsidP="00487919">
            <w:r>
              <w:t>SS</w:t>
            </w:r>
          </w:p>
        </w:tc>
        <w:tc>
          <w:tcPr>
            <w:tcW w:w="8005" w:type="dxa"/>
            <w:shd w:val="clear" w:color="auto" w:fill="FFFFFF" w:themeFill="background1"/>
          </w:tcPr>
          <w:p w:rsidR="006560DC" w:rsidRDefault="006560DC" w:rsidP="00487919">
            <w:r>
              <w:t xml:space="preserve">Require dining services to separate inedible food waste via </w:t>
            </w:r>
            <w:proofErr w:type="spellStart"/>
            <w:r>
              <w:t>Organix</w:t>
            </w:r>
            <w:proofErr w:type="spellEnd"/>
            <w:r>
              <w:t xml:space="preserve"> Recycling or another food waste collection service</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tc>
        <w:tc>
          <w:tcPr>
            <w:tcW w:w="8005" w:type="dxa"/>
            <w:shd w:val="clear" w:color="auto" w:fill="000000" w:themeFill="text1"/>
          </w:tcPr>
          <w:p w:rsidR="006560DC" w:rsidRDefault="006560DC" w:rsidP="00487919">
            <w:r>
              <w:t xml:space="preserve">Empower all campus community members to recognize, report, and </w:t>
            </w:r>
            <w:proofErr w:type="gramStart"/>
            <w:r>
              <w:t>take action</w:t>
            </w:r>
            <w:proofErr w:type="gramEnd"/>
            <w:r>
              <w:t xml:space="preserve"> on wasteful activity</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Develop an outreach campaign to increase campus recycling literacy</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Develop an easy to use, comprehensive reuse and recycling resource on website (</w:t>
            </w:r>
            <w:proofErr w:type="spellStart"/>
            <w:r>
              <w:t>recyclopedia</w:t>
            </w:r>
            <w:proofErr w:type="spellEnd"/>
            <w:r>
              <w:t>)</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Have recycling education training presentations/webinars available to all campus community members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Require quarterly meetings with waste and recycling processers and haulers, to keep updated on changes or issues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IT</w:t>
            </w:r>
          </w:p>
        </w:tc>
        <w:tc>
          <w:tcPr>
            <w:tcW w:w="8005" w:type="dxa"/>
          </w:tcPr>
          <w:p w:rsidR="006560DC" w:rsidRDefault="006560DC" w:rsidP="00487919">
            <w:r>
              <w:t>Require IT to start reporting on E-Waste that is recycled each year</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shd w:val="clear" w:color="auto" w:fill="000000" w:themeFill="text1"/>
          </w:tcPr>
          <w:p w:rsidR="006560DC" w:rsidRDefault="006560DC" w:rsidP="00487919">
            <w:r>
              <w:t>Empower building services staff to be ambassadors for campus waste reduction efforts.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Enhance building services onboarding to include detailed recycling and waste processes and protocol</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 xml:space="preserve">Empower building services staff to recognize, report, and </w:t>
            </w:r>
            <w:proofErr w:type="gramStart"/>
            <w:r>
              <w:t>take action</w:t>
            </w:r>
            <w:proofErr w:type="gramEnd"/>
            <w:r>
              <w:t xml:space="preserve"> on wasteful activity by facility, department, or event</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tc>
        <w:tc>
          <w:tcPr>
            <w:tcW w:w="8005" w:type="dxa"/>
            <w:shd w:val="clear" w:color="auto" w:fill="000000" w:themeFill="text1"/>
          </w:tcPr>
          <w:p w:rsidR="006560DC" w:rsidRDefault="006560DC" w:rsidP="00487919">
            <w:r>
              <w:t>Implement waste reduction plans into all buildings and departments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Install cool air hand dryers in all bathrooms</w:t>
            </w:r>
          </w:p>
        </w:tc>
      </w:tr>
      <w:tr w:rsidR="006560DC" w:rsidTr="00487919">
        <w:tc>
          <w:tcPr>
            <w:tcW w:w="667" w:type="dxa"/>
          </w:tcPr>
          <w:p w:rsidR="006560DC" w:rsidRDefault="006560DC" w:rsidP="00487919">
            <w:r>
              <w:lastRenderedPageBreak/>
              <w:t>ADM</w:t>
            </w:r>
          </w:p>
        </w:tc>
        <w:tc>
          <w:tcPr>
            <w:tcW w:w="678" w:type="dxa"/>
            <w:shd w:val="clear" w:color="auto" w:fill="FFFFFF" w:themeFill="background1"/>
          </w:tcPr>
          <w:p w:rsidR="006560DC" w:rsidRPr="00E459AC" w:rsidRDefault="006560DC" w:rsidP="00487919">
            <w:r>
              <w:t>FM, IT</w:t>
            </w:r>
          </w:p>
        </w:tc>
        <w:tc>
          <w:tcPr>
            <w:tcW w:w="8005" w:type="dxa"/>
          </w:tcPr>
          <w:p w:rsidR="006560DC" w:rsidRDefault="006560DC" w:rsidP="00487919">
            <w:r>
              <w:t>Expand ink cartridge and toner recycling, send reminders each semester</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 SS</w:t>
            </w:r>
          </w:p>
        </w:tc>
        <w:tc>
          <w:tcPr>
            <w:tcW w:w="8005" w:type="dxa"/>
          </w:tcPr>
          <w:p w:rsidR="006560DC" w:rsidRDefault="006560DC" w:rsidP="00487919">
            <w:r>
              <w:t>Expand plastic film recycling, send reminders each semester</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Expand battery recycling, send reminders each semester</w:t>
            </w:r>
          </w:p>
        </w:tc>
      </w:tr>
      <w:tr w:rsidR="006560DC" w:rsidTr="00487919">
        <w:tc>
          <w:tcPr>
            <w:tcW w:w="667" w:type="dxa"/>
          </w:tcPr>
          <w:p w:rsidR="006560DC" w:rsidRDefault="006560DC" w:rsidP="00487919">
            <w:r>
              <w:t>DIN, ACL</w:t>
            </w:r>
          </w:p>
        </w:tc>
        <w:tc>
          <w:tcPr>
            <w:tcW w:w="678" w:type="dxa"/>
            <w:shd w:val="clear" w:color="auto" w:fill="FFFFFF" w:themeFill="background1"/>
          </w:tcPr>
          <w:p w:rsidR="006560DC" w:rsidRPr="00E459AC" w:rsidRDefault="006560DC" w:rsidP="00487919">
            <w:r>
              <w:t>FM, SS</w:t>
            </w:r>
          </w:p>
        </w:tc>
        <w:tc>
          <w:tcPr>
            <w:tcW w:w="8005" w:type="dxa"/>
          </w:tcPr>
          <w:p w:rsidR="006560DC" w:rsidRDefault="006560DC" w:rsidP="00487919">
            <w:r>
              <w:t>Explore disposable glove recycling</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tc>
        <w:tc>
          <w:tcPr>
            <w:tcW w:w="8005" w:type="dxa"/>
          </w:tcPr>
          <w:p w:rsidR="006560DC" w:rsidRDefault="006560DC" w:rsidP="00487919">
            <w:r>
              <w:t>Explore K-cup recycling</w:t>
            </w:r>
          </w:p>
        </w:tc>
      </w:tr>
      <w:tr w:rsidR="006560DC" w:rsidTr="00487919">
        <w:tc>
          <w:tcPr>
            <w:tcW w:w="667" w:type="dxa"/>
          </w:tcPr>
          <w:p w:rsidR="006560DC" w:rsidRDefault="006560DC" w:rsidP="00487919">
            <w:r>
              <w:t>RES, MUL</w:t>
            </w:r>
          </w:p>
        </w:tc>
        <w:tc>
          <w:tcPr>
            <w:tcW w:w="678" w:type="dxa"/>
            <w:shd w:val="clear" w:color="auto" w:fill="FFFFFF" w:themeFill="background1"/>
          </w:tcPr>
          <w:p w:rsidR="006560DC" w:rsidRPr="00E459AC" w:rsidRDefault="006560DC" w:rsidP="00487919">
            <w:r>
              <w:t xml:space="preserve">FM, SS, </w:t>
            </w:r>
          </w:p>
        </w:tc>
        <w:tc>
          <w:tcPr>
            <w:tcW w:w="8005" w:type="dxa"/>
          </w:tcPr>
          <w:p w:rsidR="006560DC" w:rsidRDefault="006560DC" w:rsidP="00487919">
            <w:r>
              <w:t xml:space="preserve">Create a container deposit system via </w:t>
            </w:r>
            <w:proofErr w:type="spellStart"/>
            <w:r>
              <w:t>Replenysh</w:t>
            </w:r>
            <w:proofErr w:type="spellEnd"/>
            <w:r>
              <w:t xml:space="preserve"> in dorms and other high traffic areas.</w:t>
            </w:r>
          </w:p>
        </w:tc>
      </w:tr>
      <w:tr w:rsidR="006560DC" w:rsidTr="00487919">
        <w:tc>
          <w:tcPr>
            <w:tcW w:w="667" w:type="dxa"/>
          </w:tcPr>
          <w:p w:rsidR="006560DC" w:rsidRDefault="006560DC" w:rsidP="00487919">
            <w:r>
              <w:t>CW</w:t>
            </w:r>
          </w:p>
        </w:tc>
        <w:tc>
          <w:tcPr>
            <w:tcW w:w="678" w:type="dxa"/>
            <w:shd w:val="clear" w:color="auto" w:fill="FFFFFF" w:themeFill="background1"/>
          </w:tcPr>
          <w:p w:rsidR="006560DC" w:rsidRPr="00E459AC" w:rsidRDefault="006560DC" w:rsidP="00487919">
            <w:r>
              <w:t>FM</w:t>
            </w:r>
          </w:p>
        </w:tc>
        <w:tc>
          <w:tcPr>
            <w:tcW w:w="8005" w:type="dxa"/>
          </w:tcPr>
          <w:p w:rsidR="006560DC" w:rsidRDefault="006560DC" w:rsidP="00487919">
            <w:r>
              <w:t>Lock dumpsters and only allow them to be opened by building services staff</w:t>
            </w:r>
          </w:p>
        </w:tc>
      </w:tr>
      <w:tr w:rsidR="006560DC" w:rsidTr="00487919">
        <w:tc>
          <w:tcPr>
            <w:tcW w:w="667" w:type="dxa"/>
          </w:tcPr>
          <w:p w:rsidR="006560DC" w:rsidRDefault="006560DC" w:rsidP="00487919">
            <w:r>
              <w:t>CW</w:t>
            </w:r>
          </w:p>
        </w:tc>
        <w:tc>
          <w:tcPr>
            <w:tcW w:w="678" w:type="dxa"/>
          </w:tcPr>
          <w:p w:rsidR="006560DC" w:rsidRPr="00E459AC" w:rsidRDefault="006560DC" w:rsidP="00487919">
            <w:r>
              <w:t>FM</w:t>
            </w:r>
          </w:p>
        </w:tc>
        <w:tc>
          <w:tcPr>
            <w:tcW w:w="8005" w:type="dxa"/>
          </w:tcPr>
          <w:p w:rsidR="006560DC" w:rsidRDefault="006560DC" w:rsidP="00487919">
            <w:r>
              <w:t>Offer free waste audits to any buildings that request them</w:t>
            </w:r>
          </w:p>
        </w:tc>
      </w:tr>
      <w:tr w:rsidR="006560DC" w:rsidTr="00487919">
        <w:tc>
          <w:tcPr>
            <w:tcW w:w="667" w:type="dxa"/>
          </w:tcPr>
          <w:p w:rsidR="006560DC" w:rsidRDefault="006560DC" w:rsidP="00487919">
            <w:r>
              <w:t>CW</w:t>
            </w:r>
          </w:p>
        </w:tc>
        <w:tc>
          <w:tcPr>
            <w:tcW w:w="678" w:type="dxa"/>
          </w:tcPr>
          <w:p w:rsidR="006560DC" w:rsidRPr="00E459AC" w:rsidRDefault="006560DC" w:rsidP="00487919">
            <w:r>
              <w:t>FM</w:t>
            </w:r>
          </w:p>
        </w:tc>
        <w:tc>
          <w:tcPr>
            <w:tcW w:w="8005" w:type="dxa"/>
          </w:tcPr>
          <w:p w:rsidR="006560DC" w:rsidRDefault="006560DC" w:rsidP="00487919">
            <w:r>
              <w:t>Implement random quarterly recycling audits to check for contamination</w:t>
            </w:r>
          </w:p>
        </w:tc>
      </w:tr>
      <w:tr w:rsidR="006560DC" w:rsidTr="00487919">
        <w:tc>
          <w:tcPr>
            <w:tcW w:w="667" w:type="dxa"/>
          </w:tcPr>
          <w:p w:rsidR="006560DC" w:rsidRDefault="006560DC" w:rsidP="00487919">
            <w:r>
              <w:t>CW</w:t>
            </w:r>
          </w:p>
        </w:tc>
        <w:tc>
          <w:tcPr>
            <w:tcW w:w="678" w:type="dxa"/>
          </w:tcPr>
          <w:p w:rsidR="006560DC" w:rsidRPr="00E459AC" w:rsidRDefault="006560DC" w:rsidP="00487919">
            <w:r>
              <w:t>FM</w:t>
            </w:r>
          </w:p>
        </w:tc>
        <w:tc>
          <w:tcPr>
            <w:tcW w:w="8005" w:type="dxa"/>
          </w:tcPr>
          <w:p w:rsidR="006560DC" w:rsidRDefault="006560DC" w:rsidP="00487919">
            <w:r>
              <w:t>Bill departments for extra waste fees, container rentals, and contamination charges</w:t>
            </w:r>
          </w:p>
        </w:tc>
      </w:tr>
      <w:tr w:rsidR="006560DC" w:rsidTr="00487919">
        <w:tc>
          <w:tcPr>
            <w:tcW w:w="667" w:type="dxa"/>
          </w:tcPr>
          <w:p w:rsidR="006560DC" w:rsidRDefault="006560DC" w:rsidP="00487919">
            <w:r>
              <w:t>CW</w:t>
            </w:r>
          </w:p>
        </w:tc>
        <w:tc>
          <w:tcPr>
            <w:tcW w:w="678" w:type="dxa"/>
          </w:tcPr>
          <w:p w:rsidR="006560DC" w:rsidRPr="00E459AC" w:rsidRDefault="006560DC" w:rsidP="00487919">
            <w:r>
              <w:t>FM</w:t>
            </w:r>
          </w:p>
        </w:tc>
        <w:tc>
          <w:tcPr>
            <w:tcW w:w="8005" w:type="dxa"/>
          </w:tcPr>
          <w:p w:rsidR="006560DC" w:rsidRDefault="006560DC" w:rsidP="00487919">
            <w:r>
              <w:t>Share waste diversion metrics with all vendors, buildings, and departments</w:t>
            </w:r>
          </w:p>
        </w:tc>
      </w:tr>
      <w:tr w:rsidR="006560DC" w:rsidTr="00487919">
        <w:tc>
          <w:tcPr>
            <w:tcW w:w="667" w:type="dxa"/>
          </w:tcPr>
          <w:p w:rsidR="006560DC" w:rsidRDefault="006560DC" w:rsidP="00487919">
            <w:r>
              <w:t>CW</w:t>
            </w:r>
          </w:p>
        </w:tc>
        <w:tc>
          <w:tcPr>
            <w:tcW w:w="678" w:type="dxa"/>
          </w:tcPr>
          <w:p w:rsidR="006560DC" w:rsidRPr="00E459AC" w:rsidRDefault="006560DC" w:rsidP="00487919">
            <w:r>
              <w:t>FM, SS</w:t>
            </w:r>
          </w:p>
        </w:tc>
        <w:tc>
          <w:tcPr>
            <w:tcW w:w="8005" w:type="dxa"/>
          </w:tcPr>
          <w:p w:rsidR="006560DC" w:rsidRDefault="006560DC" w:rsidP="00487919">
            <w:r>
              <w:t xml:space="preserve">Create drop off locations with </w:t>
            </w:r>
            <w:proofErr w:type="spellStart"/>
            <w:r>
              <w:t>Terracycle</w:t>
            </w:r>
            <w:proofErr w:type="spellEnd"/>
            <w:r>
              <w:t xml:space="preserve"> for certain items</w:t>
            </w:r>
          </w:p>
        </w:tc>
      </w:tr>
    </w:tbl>
    <w:p w:rsidR="006560DC" w:rsidRDefault="006560DC" w:rsidP="006560DC"/>
    <w:p w:rsidR="005F7DD3" w:rsidRDefault="005F7DD3">
      <w:bookmarkStart w:id="1" w:name="_GoBack"/>
      <w:bookmarkEnd w:id="1"/>
    </w:p>
    <w:sectPr w:rsidR="005F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DC"/>
    <w:rsid w:val="005F7DD3"/>
    <w:rsid w:val="0065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CD001-DAA2-48C2-87E6-AAB31571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0DC"/>
  </w:style>
  <w:style w:type="paragraph" w:styleId="Heading1">
    <w:name w:val="heading 1"/>
    <w:basedOn w:val="Normal"/>
    <w:next w:val="Normal"/>
    <w:link w:val="Heading1Char"/>
    <w:uiPriority w:val="9"/>
    <w:qFormat/>
    <w:rsid w:val="00656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0D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5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Whitaker</dc:creator>
  <cp:keywords/>
  <dc:description/>
  <cp:lastModifiedBy>Julie Whitaker</cp:lastModifiedBy>
  <cp:revision>1</cp:revision>
  <dcterms:created xsi:type="dcterms:W3CDTF">2022-08-29T12:39:00Z</dcterms:created>
  <dcterms:modified xsi:type="dcterms:W3CDTF">2022-08-29T12:40:00Z</dcterms:modified>
</cp:coreProperties>
</file>