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8518" w14:textId="39BCA872" w:rsidR="002656C6" w:rsidRDefault="007366B8">
      <w:r>
        <w:rPr>
          <w:noProof/>
        </w:rPr>
        <w:drawing>
          <wp:anchor distT="0" distB="0" distL="114300" distR="114300" simplePos="0" relativeHeight="251659263" behindDoc="1" locked="0" layoutInCell="1" allowOverlap="1" wp14:anchorId="183AAACA" wp14:editId="4861A5B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82038" cy="1007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038" cy="10071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4AE14" wp14:editId="514ED033">
                <wp:simplePos x="0" y="0"/>
                <wp:positionH relativeFrom="margin">
                  <wp:align>right</wp:align>
                </wp:positionH>
                <wp:positionV relativeFrom="page">
                  <wp:posOffset>936625</wp:posOffset>
                </wp:positionV>
                <wp:extent cx="6400800" cy="32385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536" y="20329"/>
                    <wp:lineTo x="21536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8C6E3" w14:textId="2E92C83F" w:rsidR="00207F72" w:rsidRDefault="00FC0361" w:rsidP="00544A0A">
                            <w:pPr>
                              <w:jc w:val="center"/>
                              <w:rPr>
                                <w:rFonts w:ascii="Arial" w:hAnsi="Arial"/>
                                <w:color w:val="847A6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847A6C"/>
                                <w:sz w:val="22"/>
                                <w:szCs w:val="22"/>
                              </w:rPr>
                              <w:t>OFFICE OF SUSTAINABILITY</w:t>
                            </w:r>
                          </w:p>
                          <w:p w14:paraId="5018F3D9" w14:textId="44E5D8BC" w:rsidR="007366B8" w:rsidRPr="00056ECD" w:rsidRDefault="007366B8" w:rsidP="00544A0A">
                            <w:pPr>
                              <w:jc w:val="center"/>
                              <w:rPr>
                                <w:rFonts w:ascii="Arial" w:hAnsi="Arial"/>
                                <w:color w:val="847A6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847A6C"/>
                                <w:sz w:val="22"/>
                                <w:szCs w:val="22"/>
                              </w:rPr>
                              <w:t xml:space="preserve">FACILITIES MANAGEMENT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4A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8pt;margin-top:73.75pt;width:7in;height:2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" filled="f" stroked="f">
                <v:textbox inset="0,0,0,0">
                  <w:txbxContent>
                    <w:p w14:paraId="5558C6E3" w14:textId="2E92C83F" w:rsidR="00207F72" w:rsidRDefault="00FC0361" w:rsidP="00544A0A">
                      <w:pPr>
                        <w:jc w:val="center"/>
                        <w:rPr>
                          <w:rFonts w:ascii="Arial" w:hAnsi="Arial"/>
                          <w:color w:val="847A6C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847A6C"/>
                          <w:sz w:val="22"/>
                          <w:szCs w:val="22"/>
                        </w:rPr>
                        <w:t>OFFICE OF SUSTAINABILITY</w:t>
                      </w:r>
                    </w:p>
                    <w:p w14:paraId="5018F3D9" w14:textId="44E5D8BC" w:rsidR="007366B8" w:rsidRPr="00056ECD" w:rsidRDefault="007366B8" w:rsidP="00544A0A">
                      <w:pPr>
                        <w:jc w:val="center"/>
                        <w:rPr>
                          <w:rFonts w:ascii="Arial" w:hAnsi="Arial"/>
                          <w:color w:val="847A6C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847A6C"/>
                          <w:sz w:val="22"/>
                          <w:szCs w:val="22"/>
                        </w:rPr>
                        <w:t xml:space="preserve">FACILITIES MANAGEMENT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46DFE1A1" w14:textId="77777777" w:rsidR="002656C6" w:rsidRDefault="002656C6"/>
    <w:p w14:paraId="44380FCA" w14:textId="77777777" w:rsidR="002656C6" w:rsidRDefault="002656C6"/>
    <w:p w14:paraId="7105B9DF" w14:textId="0A66778A" w:rsidR="002656C6" w:rsidRPr="007366B8" w:rsidRDefault="002656C6" w:rsidP="002656C6">
      <w:pPr>
        <w:jc w:val="center"/>
        <w:rPr>
          <w:b/>
        </w:rPr>
      </w:pPr>
      <w:r w:rsidRPr="007366B8">
        <w:rPr>
          <w:b/>
        </w:rPr>
        <w:t>Campus Waste and Recycling Policies</w:t>
      </w:r>
    </w:p>
    <w:p w14:paraId="5E6A8A2B" w14:textId="77777777" w:rsidR="002656C6" w:rsidRDefault="002656C6" w:rsidP="002656C6">
      <w:pPr>
        <w:rPr>
          <w:b/>
        </w:rPr>
      </w:pPr>
    </w:p>
    <w:p w14:paraId="5579F7A0" w14:textId="6F469E45" w:rsidR="002656C6" w:rsidRPr="00A24931" w:rsidRDefault="002656C6" w:rsidP="002656C6">
      <w:pPr>
        <w:rPr>
          <w:b/>
        </w:rPr>
      </w:pPr>
      <w:r w:rsidRPr="00A24931">
        <w:rPr>
          <w:b/>
        </w:rPr>
        <w:t xml:space="preserve">Building </w:t>
      </w:r>
      <w:r w:rsidR="00045E35">
        <w:rPr>
          <w:b/>
        </w:rPr>
        <w:t>S</w:t>
      </w:r>
      <w:r w:rsidRPr="00A24931">
        <w:rPr>
          <w:b/>
        </w:rPr>
        <w:t xml:space="preserve">ervices </w:t>
      </w:r>
      <w:r w:rsidR="00045E35">
        <w:rPr>
          <w:b/>
        </w:rPr>
        <w:t>P</w:t>
      </w:r>
      <w:r w:rsidRPr="00A24931">
        <w:rPr>
          <w:b/>
        </w:rPr>
        <w:t>olicies</w:t>
      </w:r>
    </w:p>
    <w:p w14:paraId="144EF681" w14:textId="77777777" w:rsidR="007366B8" w:rsidRDefault="002656C6" w:rsidP="007366B8">
      <w:pPr>
        <w:pStyle w:val="ListParagraph"/>
        <w:numPr>
          <w:ilvl w:val="0"/>
          <w:numId w:val="1"/>
        </w:numPr>
      </w:pPr>
      <w:r>
        <w:t>All waste and recycling receptacles should be placed next to each other</w:t>
      </w:r>
    </w:p>
    <w:p w14:paraId="606CC69E" w14:textId="6319633B" w:rsidR="002656C6" w:rsidRDefault="002656C6" w:rsidP="007366B8">
      <w:pPr>
        <w:pStyle w:val="ListParagraph"/>
        <w:numPr>
          <w:ilvl w:val="0"/>
          <w:numId w:val="1"/>
        </w:numPr>
      </w:pPr>
      <w:r>
        <w:t xml:space="preserve"> </w:t>
      </w:r>
      <w:r w:rsidR="007366B8">
        <w:t>B</w:t>
      </w:r>
      <w:r>
        <w:t xml:space="preserve">uilding </w:t>
      </w:r>
      <w:r w:rsidR="007366B8">
        <w:t>S</w:t>
      </w:r>
      <w:r>
        <w:t>ervices</w:t>
      </w:r>
      <w:r w:rsidR="007366B8">
        <w:t xml:space="preserve"> empties waste and recycling receptacles in common areas</w:t>
      </w:r>
    </w:p>
    <w:p w14:paraId="480C75C3" w14:textId="77777777" w:rsidR="002656C6" w:rsidRDefault="002656C6" w:rsidP="002656C6">
      <w:pPr>
        <w:pStyle w:val="ListParagraph"/>
        <w:numPr>
          <w:ilvl w:val="0"/>
          <w:numId w:val="1"/>
        </w:numPr>
      </w:pPr>
      <w:r>
        <w:t>Classrooms and meeting rooms should not have waste or recycling receptacles</w:t>
      </w:r>
    </w:p>
    <w:p w14:paraId="210E95EE" w14:textId="1EEC9895" w:rsidR="002656C6" w:rsidRDefault="002656C6" w:rsidP="002656C6">
      <w:pPr>
        <w:pStyle w:val="ListParagraph"/>
        <w:numPr>
          <w:ilvl w:val="0"/>
          <w:numId w:val="1"/>
        </w:numPr>
      </w:pPr>
      <w:r>
        <w:t>Lab spaces may have 1 waste and 1 recycling container maximum</w:t>
      </w:r>
      <w:r w:rsidR="007366B8">
        <w:t xml:space="preserve"> if there is lab waste generated</w:t>
      </w:r>
    </w:p>
    <w:p w14:paraId="479A8801" w14:textId="77777777" w:rsidR="002656C6" w:rsidRDefault="002656C6" w:rsidP="002656C6">
      <w:pPr>
        <w:pStyle w:val="ListParagraph"/>
        <w:numPr>
          <w:ilvl w:val="0"/>
          <w:numId w:val="1"/>
        </w:numPr>
      </w:pPr>
      <w:r>
        <w:t>Each office will be provided with one small trash and one small recycling container</w:t>
      </w:r>
    </w:p>
    <w:p w14:paraId="0E605F37" w14:textId="54577DA8" w:rsidR="002656C6" w:rsidRDefault="002656C6" w:rsidP="002656C6">
      <w:pPr>
        <w:pStyle w:val="ListParagraph"/>
        <w:numPr>
          <w:ilvl w:val="0"/>
          <w:numId w:val="1"/>
        </w:numPr>
      </w:pPr>
      <w:r>
        <w:t xml:space="preserve">All waste receptacles that are emptied by </w:t>
      </w:r>
      <w:r w:rsidR="007366B8">
        <w:t>B</w:t>
      </w:r>
      <w:r>
        <w:t xml:space="preserve">uilding </w:t>
      </w:r>
      <w:r w:rsidR="007366B8">
        <w:t>S</w:t>
      </w:r>
      <w:r>
        <w:t>ervices should be lined with a black plastic bag, and all recycling receptacles should be lined with a clear plastic bag</w:t>
      </w:r>
    </w:p>
    <w:p w14:paraId="22317415" w14:textId="35BBF6B7" w:rsidR="002656C6" w:rsidRDefault="002656C6" w:rsidP="002656C6">
      <w:pPr>
        <w:pStyle w:val="ListParagraph"/>
        <w:numPr>
          <w:ilvl w:val="0"/>
          <w:numId w:val="1"/>
        </w:numPr>
      </w:pPr>
      <w:r>
        <w:t xml:space="preserve">Waste and recycling receptacles should </w:t>
      </w:r>
      <w:r w:rsidR="007366B8">
        <w:t xml:space="preserve">be </w:t>
      </w:r>
      <w:r>
        <w:t>emptied when they are more than 50% full</w:t>
      </w:r>
    </w:p>
    <w:p w14:paraId="5E3F1ED2" w14:textId="22F04445" w:rsidR="002656C6" w:rsidRPr="00A24931" w:rsidRDefault="002656C6" w:rsidP="002656C6">
      <w:pPr>
        <w:rPr>
          <w:b/>
        </w:rPr>
      </w:pPr>
      <w:r w:rsidRPr="00A24931">
        <w:rPr>
          <w:b/>
        </w:rPr>
        <w:t xml:space="preserve">Personal </w:t>
      </w:r>
      <w:r w:rsidR="00045E35">
        <w:rPr>
          <w:b/>
        </w:rPr>
        <w:t>R</w:t>
      </w:r>
      <w:r>
        <w:rPr>
          <w:b/>
        </w:rPr>
        <w:t>esponsibilities</w:t>
      </w:r>
      <w:r w:rsidRPr="00A24931">
        <w:rPr>
          <w:b/>
        </w:rPr>
        <w:t xml:space="preserve"> </w:t>
      </w:r>
    </w:p>
    <w:p w14:paraId="368E4C49" w14:textId="0B45EA1E" w:rsidR="002656C6" w:rsidRDefault="002656C6" w:rsidP="002656C6">
      <w:pPr>
        <w:pStyle w:val="ListParagraph"/>
        <w:numPr>
          <w:ilvl w:val="0"/>
          <w:numId w:val="2"/>
        </w:numPr>
      </w:pPr>
      <w:r>
        <w:t xml:space="preserve">Office waste and recycling containers will not be emptied by building services.  It is the responsibility of the </w:t>
      </w:r>
      <w:r w:rsidR="007366B8">
        <w:t>personnel</w:t>
      </w:r>
      <w:r>
        <w:t xml:space="preserve"> in the office to empty these into the </w:t>
      </w:r>
      <w:r w:rsidR="007366B8">
        <w:t>receptacles</w:t>
      </w:r>
      <w:r>
        <w:t xml:space="preserve"> in the hallway or breakroom.</w:t>
      </w:r>
    </w:p>
    <w:p w14:paraId="0C1158E0" w14:textId="739C3B3F" w:rsidR="002656C6" w:rsidRDefault="002656C6" w:rsidP="002656C6">
      <w:pPr>
        <w:pStyle w:val="ListParagraph"/>
        <w:numPr>
          <w:ilvl w:val="0"/>
          <w:numId w:val="2"/>
        </w:numPr>
      </w:pPr>
      <w:r>
        <w:t xml:space="preserve">Office waste and recycling containers should not be lined with any plastic bags.  </w:t>
      </w:r>
      <w:r w:rsidR="007366B8">
        <w:t>F</w:t>
      </w:r>
      <w:r>
        <w:t>ood waste should be brought to the receptacle in the hallway or breakroom and not deposited in the desk-side container.</w:t>
      </w:r>
    </w:p>
    <w:p w14:paraId="108B4060" w14:textId="35D108C2" w:rsidR="002656C6" w:rsidRDefault="002656C6" w:rsidP="002656C6">
      <w:pPr>
        <w:pStyle w:val="ListParagraph"/>
        <w:numPr>
          <w:ilvl w:val="0"/>
          <w:numId w:val="2"/>
        </w:numPr>
      </w:pPr>
      <w:r>
        <w:t>When possible, recyclables should be emptied lo</w:t>
      </w:r>
      <w:r w:rsidR="00D026D5">
        <w:t>o</w:t>
      </w:r>
      <w:r>
        <w:t>se into recycling containers or dumpsters.  Clear</w:t>
      </w:r>
      <w:r w:rsidR="002A2635">
        <w:t xml:space="preserve"> plastic</w:t>
      </w:r>
      <w:r>
        <w:t xml:space="preserve"> bags or paper bags may be used if necessary.  </w:t>
      </w:r>
    </w:p>
    <w:p w14:paraId="06A7B6E7" w14:textId="665D120F" w:rsidR="002656C6" w:rsidRPr="006D42A2" w:rsidRDefault="00045E35" w:rsidP="006D42A2">
      <w:pPr>
        <w:rPr>
          <w:b/>
        </w:rPr>
      </w:pPr>
      <w:r>
        <w:rPr>
          <w:b/>
        </w:rPr>
        <w:t>H</w:t>
      </w:r>
      <w:r w:rsidR="002656C6">
        <w:rPr>
          <w:b/>
        </w:rPr>
        <w:t>azardous</w:t>
      </w:r>
      <w:r w:rsidR="002656C6" w:rsidRPr="00A24931">
        <w:rPr>
          <w:b/>
        </w:rPr>
        <w:t xml:space="preserve"> </w:t>
      </w:r>
      <w:r>
        <w:rPr>
          <w:b/>
        </w:rPr>
        <w:t>I</w:t>
      </w:r>
      <w:r w:rsidR="002656C6" w:rsidRPr="00A24931">
        <w:rPr>
          <w:b/>
        </w:rPr>
        <w:t>tems</w:t>
      </w:r>
    </w:p>
    <w:p w14:paraId="6B207563" w14:textId="77777777" w:rsidR="002656C6" w:rsidRDefault="002656C6" w:rsidP="002656C6">
      <w:pPr>
        <w:pStyle w:val="ListParagraph"/>
        <w:numPr>
          <w:ilvl w:val="0"/>
          <w:numId w:val="1"/>
        </w:numPr>
      </w:pPr>
      <w:r>
        <w:t>Information Technology should be contacted to help recycle unwanted electronic items such as printers, PCs, monitors, cables, etc.</w:t>
      </w:r>
    </w:p>
    <w:p w14:paraId="57443D04" w14:textId="5FE500BD" w:rsidR="002656C6" w:rsidRDefault="002656C6" w:rsidP="002656C6">
      <w:pPr>
        <w:pStyle w:val="ListParagraph"/>
        <w:numPr>
          <w:ilvl w:val="0"/>
          <w:numId w:val="1"/>
        </w:numPr>
      </w:pPr>
      <w:r>
        <w:t>Used batteries should be placed in the 5-gallon buckets located in each building</w:t>
      </w:r>
    </w:p>
    <w:p w14:paraId="6FE5AB93" w14:textId="6EB5E391" w:rsidR="002656C6" w:rsidRDefault="002656C6" w:rsidP="002656C6">
      <w:pPr>
        <w:pStyle w:val="ListParagraph"/>
        <w:numPr>
          <w:ilvl w:val="0"/>
          <w:numId w:val="1"/>
        </w:numPr>
      </w:pPr>
      <w:r>
        <w:t>Ink and toner cartridges</w:t>
      </w:r>
      <w:r w:rsidR="006D42A2">
        <w:t xml:space="preserve"> can be sent or picked up by our Mail Center to be recycled</w:t>
      </w:r>
    </w:p>
    <w:p w14:paraId="58F42089" w14:textId="1804A96D" w:rsidR="002656C6" w:rsidRDefault="002656C6" w:rsidP="002656C6">
      <w:pPr>
        <w:pStyle w:val="ListParagraph"/>
        <w:numPr>
          <w:ilvl w:val="0"/>
          <w:numId w:val="1"/>
        </w:numPr>
      </w:pPr>
      <w:r>
        <w:t xml:space="preserve">For any other hazardous materials, please visit </w:t>
      </w:r>
      <w:hyperlink r:id="rId6" w:history="1">
        <w:r w:rsidRPr="00A24931">
          <w:rPr>
            <w:rStyle w:val="Hyperlink"/>
          </w:rPr>
          <w:t>portercountyrecycling.org</w:t>
        </w:r>
      </w:hyperlink>
      <w:r>
        <w:t>.</w:t>
      </w:r>
    </w:p>
    <w:p w14:paraId="05E4683C" w14:textId="2DD6BA3C" w:rsidR="002656C6" w:rsidRDefault="002656C6" w:rsidP="002656C6"/>
    <w:p w14:paraId="21B35F86" w14:textId="79645558" w:rsidR="002656C6" w:rsidRDefault="002656C6" w:rsidP="002656C6"/>
    <w:p w14:paraId="192AFD9E" w14:textId="21505890" w:rsidR="002656C6" w:rsidRDefault="002656C6" w:rsidP="002656C6"/>
    <w:p w14:paraId="22624EB3" w14:textId="30720052" w:rsidR="002656C6" w:rsidRDefault="002656C6" w:rsidP="002656C6"/>
    <w:p w14:paraId="208314B8" w14:textId="5FBEA2E5" w:rsidR="002656C6" w:rsidRDefault="002656C6" w:rsidP="002656C6"/>
    <w:p w14:paraId="2F9504A8" w14:textId="77777777" w:rsidR="006D42A2" w:rsidRDefault="006D42A2" w:rsidP="002656C6">
      <w:pPr>
        <w:rPr>
          <w:sz w:val="22"/>
        </w:rPr>
      </w:pPr>
    </w:p>
    <w:p w14:paraId="792FAAAC" w14:textId="77777777" w:rsidR="006D42A2" w:rsidRDefault="006D42A2" w:rsidP="002656C6">
      <w:pPr>
        <w:rPr>
          <w:sz w:val="22"/>
        </w:rPr>
      </w:pPr>
    </w:p>
    <w:p w14:paraId="6498A751" w14:textId="77777777" w:rsidR="006D42A2" w:rsidRDefault="006D42A2" w:rsidP="002656C6">
      <w:pPr>
        <w:rPr>
          <w:sz w:val="22"/>
        </w:rPr>
      </w:pPr>
    </w:p>
    <w:p w14:paraId="7514F9E0" w14:textId="77777777" w:rsidR="006D42A2" w:rsidRDefault="006D42A2" w:rsidP="002656C6">
      <w:pPr>
        <w:rPr>
          <w:sz w:val="22"/>
        </w:rPr>
      </w:pPr>
    </w:p>
    <w:p w14:paraId="132E20F8" w14:textId="77777777" w:rsidR="006D42A2" w:rsidRDefault="006D42A2" w:rsidP="002656C6">
      <w:pPr>
        <w:rPr>
          <w:sz w:val="22"/>
        </w:rPr>
      </w:pPr>
    </w:p>
    <w:p w14:paraId="6118ADDF" w14:textId="77777777" w:rsidR="006D42A2" w:rsidRDefault="006D42A2" w:rsidP="002656C6">
      <w:pPr>
        <w:rPr>
          <w:sz w:val="22"/>
        </w:rPr>
      </w:pPr>
    </w:p>
    <w:p w14:paraId="2F7C130B" w14:textId="6BB38596" w:rsidR="002656C6" w:rsidRPr="002656C6" w:rsidRDefault="002656C6" w:rsidP="002656C6">
      <w:pPr>
        <w:rPr>
          <w:sz w:val="22"/>
        </w:rPr>
      </w:pPr>
      <w:r w:rsidRPr="002656C6">
        <w:rPr>
          <w:sz w:val="22"/>
        </w:rPr>
        <w:t>Updated: 3/7/2023</w:t>
      </w:r>
    </w:p>
    <w:p w14:paraId="3DDD2DD9" w14:textId="0EBB1260" w:rsidR="008543F0" w:rsidRDefault="00207F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D5540" wp14:editId="7C5CB9B6">
                <wp:simplePos x="0" y="0"/>
                <wp:positionH relativeFrom="page">
                  <wp:posOffset>685800</wp:posOffset>
                </wp:positionH>
                <wp:positionV relativeFrom="page">
                  <wp:posOffset>9258300</wp:posOffset>
                </wp:positionV>
                <wp:extent cx="6400800" cy="438150"/>
                <wp:effectExtent l="0" t="0" r="0" b="19050"/>
                <wp:wrapThrough wrapText="bothSides">
                  <wp:wrapPolygon edited="0">
                    <wp:start x="86" y="0"/>
                    <wp:lineTo x="86" y="21287"/>
                    <wp:lineTo x="21429" y="21287"/>
                    <wp:lineTo x="21429" y="0"/>
                    <wp:lineTo x="8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3B198" w14:textId="2F3EE38F" w:rsidR="00207F72" w:rsidRPr="00056ECD" w:rsidRDefault="00FC0361" w:rsidP="00FB3E01">
                            <w:pPr>
                              <w:spacing w:line="260" w:lineRule="exact"/>
                              <w:jc w:val="center"/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>Facilities Management</w:t>
                            </w:r>
                            <w:r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 xml:space="preserve"> • 610</w:t>
                            </w:r>
                            <w:r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 xml:space="preserve"> Don Hovey</w:t>
                            </w:r>
                            <w:r w:rsidR="00207F72"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 xml:space="preserve"> Drive, Valparaiso IN 46383</w:t>
                            </w:r>
                          </w:p>
                          <w:p w14:paraId="3E4ED71E" w14:textId="4DFF561B" w:rsidR="00207F72" w:rsidRPr="00056ECD" w:rsidRDefault="00207F72" w:rsidP="00FB3E01">
                            <w:pPr>
                              <w:spacing w:line="260" w:lineRule="exact"/>
                              <w:jc w:val="center"/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</w:pPr>
                            <w:r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 xml:space="preserve">P: </w:t>
                            </w:r>
                            <w:r w:rsidR="00FC0361"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>219.464.</w:t>
                            </w:r>
                            <w:r w:rsidR="00FC0361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>5585</w:t>
                            </w:r>
                            <w:r w:rsidR="00FC0361"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 xml:space="preserve"> • sustainenergy@valpo.edu • valpo.edu</w:t>
                            </w:r>
                            <w:r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>/admission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D5540" id="Text Box 3" o:spid="_x0000_s1027" type="#_x0000_t202" style="position:absolute;margin-left:54pt;margin-top:729pt;width:7in;height:34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" filled="f" stroked="f">
                <v:textbox inset=",,,0">
                  <w:txbxContent>
                    <w:p w14:paraId="71C3B198" w14:textId="2F3EE38F" w:rsidR="00207F72" w:rsidRPr="00056ECD" w:rsidRDefault="00FC0361" w:rsidP="00FB3E01">
                      <w:pPr>
                        <w:spacing w:line="260" w:lineRule="exact"/>
                        <w:jc w:val="center"/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>Facilities Management</w:t>
                      </w:r>
                      <w:r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 xml:space="preserve"> • 610</w:t>
                      </w:r>
                      <w:r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 xml:space="preserve"> Don Hovey</w:t>
                      </w:r>
                      <w:r w:rsidR="00207F72"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 xml:space="preserve"> Drive, Valparaiso IN 46383</w:t>
                      </w:r>
                    </w:p>
                    <w:p w14:paraId="3E4ED71E" w14:textId="4DFF561B" w:rsidR="00207F72" w:rsidRPr="00056ECD" w:rsidRDefault="00207F72" w:rsidP="00FB3E01">
                      <w:pPr>
                        <w:spacing w:line="260" w:lineRule="exact"/>
                        <w:jc w:val="center"/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</w:pPr>
                      <w:r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 xml:space="preserve">P: </w:t>
                      </w:r>
                      <w:r w:rsidR="00FC0361"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>219.464.</w:t>
                      </w:r>
                      <w:r w:rsidR="00FC0361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>5585</w:t>
                      </w:r>
                      <w:r w:rsidR="00FC0361"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 xml:space="preserve"> • sustainenergy@valpo.edu • valpo.edu</w:t>
                      </w:r>
                      <w:r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>/admission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8543F0" w:rsidSect="00544A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B7855"/>
    <w:multiLevelType w:val="hybridMultilevel"/>
    <w:tmpl w:val="60B0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D0A60"/>
    <w:multiLevelType w:val="hybridMultilevel"/>
    <w:tmpl w:val="6A48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544A0A"/>
    <w:rsid w:val="00045E35"/>
    <w:rsid w:val="00056ECD"/>
    <w:rsid w:val="001671A7"/>
    <w:rsid w:val="001A1119"/>
    <w:rsid w:val="001E0EA2"/>
    <w:rsid w:val="00207F72"/>
    <w:rsid w:val="00220372"/>
    <w:rsid w:val="002656C6"/>
    <w:rsid w:val="002A2635"/>
    <w:rsid w:val="0043098B"/>
    <w:rsid w:val="0043623B"/>
    <w:rsid w:val="00544A0A"/>
    <w:rsid w:val="005A3343"/>
    <w:rsid w:val="006B1C29"/>
    <w:rsid w:val="006D42A2"/>
    <w:rsid w:val="007366B8"/>
    <w:rsid w:val="007557C4"/>
    <w:rsid w:val="007A2023"/>
    <w:rsid w:val="008543F0"/>
    <w:rsid w:val="008F721C"/>
    <w:rsid w:val="00965626"/>
    <w:rsid w:val="009F32EF"/>
    <w:rsid w:val="00B8150A"/>
    <w:rsid w:val="00B93C63"/>
    <w:rsid w:val="00BA0D45"/>
    <w:rsid w:val="00C145BB"/>
    <w:rsid w:val="00CF6B9C"/>
    <w:rsid w:val="00D026D5"/>
    <w:rsid w:val="00D14860"/>
    <w:rsid w:val="00FB3E01"/>
    <w:rsid w:val="00FC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4817A"/>
  <w14:defaultImageDpi w14:val="300"/>
  <w15:docId w15:val="{A1FDEE29-9F37-4BDE-A735-DE54594F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56C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ercountyrecycling.org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Valparaiso University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Rob Onofrey</cp:lastModifiedBy>
  <cp:revision>5</cp:revision>
  <dcterms:created xsi:type="dcterms:W3CDTF">2023-03-07T19:45:00Z</dcterms:created>
  <dcterms:modified xsi:type="dcterms:W3CDTF">2023-04-26T13:40:00Z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efabcc136526aeffc1c01c97c60834df0f355bc64b5b7baa85c3523182db9e42</vt:lpwstr>
  </property>
</Properties>
</file>