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128F4" w14:textId="77777777" w:rsidR="00441E65" w:rsidRPr="007C1175" w:rsidRDefault="00441E65" w:rsidP="00621218">
      <w:pPr>
        <w:spacing w:after="0" w:line="23" w:lineRule="atLeast"/>
        <w:jc w:val="center"/>
        <w:rPr>
          <w:rFonts w:cs="Times New Roman"/>
          <w:b/>
          <w:sz w:val="28"/>
          <w:szCs w:val="28"/>
        </w:rPr>
      </w:pPr>
      <w:r w:rsidRPr="007C1175">
        <w:rPr>
          <w:rFonts w:cs="Times New Roman"/>
          <w:b/>
          <w:sz w:val="28"/>
          <w:szCs w:val="28"/>
        </w:rPr>
        <w:t>The Lutheran University Association, Inc.,</w:t>
      </w:r>
    </w:p>
    <w:p w14:paraId="533CCBC7" w14:textId="77777777" w:rsidR="00441E65" w:rsidRPr="007C1175" w:rsidRDefault="00441E65" w:rsidP="00621218">
      <w:pPr>
        <w:spacing w:after="0" w:line="23" w:lineRule="atLeast"/>
        <w:jc w:val="center"/>
        <w:rPr>
          <w:rFonts w:cs="Times New Roman"/>
          <w:b/>
          <w:sz w:val="28"/>
          <w:szCs w:val="28"/>
        </w:rPr>
      </w:pPr>
      <w:r w:rsidRPr="007C1175">
        <w:rPr>
          <w:rFonts w:cs="Times New Roman"/>
          <w:b/>
          <w:sz w:val="28"/>
          <w:szCs w:val="28"/>
        </w:rPr>
        <w:t>d/b/a Valparaiso University</w:t>
      </w:r>
    </w:p>
    <w:p w14:paraId="5E627D27" w14:textId="77777777" w:rsidR="00441E65" w:rsidRPr="007C1175" w:rsidRDefault="00441E65" w:rsidP="00621218">
      <w:pPr>
        <w:tabs>
          <w:tab w:val="left" w:pos="720"/>
        </w:tabs>
        <w:spacing w:after="0" w:line="23" w:lineRule="atLeast"/>
        <w:jc w:val="center"/>
        <w:rPr>
          <w:rFonts w:cs="Times New Roman"/>
          <w:b/>
          <w:sz w:val="28"/>
          <w:szCs w:val="28"/>
        </w:rPr>
      </w:pPr>
    </w:p>
    <w:p w14:paraId="036819E3" w14:textId="21077621" w:rsidR="00405F75" w:rsidRPr="007C1175" w:rsidRDefault="00621B04" w:rsidP="00621218">
      <w:pPr>
        <w:tabs>
          <w:tab w:val="left" w:pos="720"/>
        </w:tabs>
        <w:spacing w:after="0" w:line="23" w:lineRule="atLeast"/>
        <w:jc w:val="center"/>
        <w:rPr>
          <w:rFonts w:cs="Times New Roman"/>
          <w:b/>
          <w:sz w:val="28"/>
          <w:szCs w:val="28"/>
        </w:rPr>
      </w:pPr>
      <w:r w:rsidRPr="007C1175">
        <w:rPr>
          <w:rFonts w:cs="Times New Roman"/>
          <w:b/>
          <w:sz w:val="28"/>
          <w:szCs w:val="28"/>
        </w:rPr>
        <w:t>Nond</w:t>
      </w:r>
      <w:r w:rsidR="00901843" w:rsidRPr="007C1175">
        <w:rPr>
          <w:rFonts w:cs="Times New Roman"/>
          <w:b/>
          <w:sz w:val="28"/>
          <w:szCs w:val="28"/>
        </w:rPr>
        <w:t>iscrimination</w:t>
      </w:r>
      <w:r w:rsidR="003C19F9" w:rsidRPr="007C1175">
        <w:rPr>
          <w:rFonts w:cs="Times New Roman"/>
          <w:b/>
          <w:sz w:val="28"/>
          <w:szCs w:val="28"/>
        </w:rPr>
        <w:t xml:space="preserve"> </w:t>
      </w:r>
      <w:r w:rsidR="00E4203D" w:rsidRPr="007C1175">
        <w:rPr>
          <w:rFonts w:cs="Times New Roman"/>
          <w:b/>
          <w:sz w:val="28"/>
          <w:szCs w:val="28"/>
        </w:rPr>
        <w:t>Policy:</w:t>
      </w:r>
      <w:r w:rsidR="00EA72E5" w:rsidRPr="007C1175">
        <w:rPr>
          <w:rFonts w:cs="Times New Roman"/>
          <w:b/>
          <w:sz w:val="28"/>
          <w:szCs w:val="28"/>
        </w:rPr>
        <w:t xml:space="preserve">  </w:t>
      </w:r>
      <w:r w:rsidR="009B67DE" w:rsidRPr="007C1175">
        <w:rPr>
          <w:rFonts w:cs="Times New Roman"/>
          <w:b/>
          <w:sz w:val="28"/>
          <w:szCs w:val="28"/>
        </w:rPr>
        <w:t>Notice of Nond</w:t>
      </w:r>
      <w:r w:rsidR="00E4203D" w:rsidRPr="007C1175">
        <w:rPr>
          <w:rFonts w:cs="Times New Roman"/>
          <w:b/>
          <w:sz w:val="28"/>
          <w:szCs w:val="28"/>
        </w:rPr>
        <w:t>iscrimination</w:t>
      </w:r>
      <w:r w:rsidR="00A16519" w:rsidRPr="007C1175">
        <w:rPr>
          <w:rFonts w:cs="Times New Roman"/>
          <w:b/>
          <w:sz w:val="28"/>
          <w:szCs w:val="28"/>
        </w:rPr>
        <w:t>, Reporting Procedures, and Complaint Process</w:t>
      </w:r>
    </w:p>
    <w:p w14:paraId="4BB5CF57" w14:textId="77777777" w:rsidR="00E1642A" w:rsidRPr="007C1175" w:rsidRDefault="00E1642A" w:rsidP="00621218">
      <w:pPr>
        <w:tabs>
          <w:tab w:val="left" w:pos="720"/>
        </w:tabs>
        <w:spacing w:after="0" w:line="23" w:lineRule="atLeast"/>
        <w:rPr>
          <w:rFonts w:cs="Times New Roman"/>
          <w:b/>
          <w:sz w:val="24"/>
          <w:szCs w:val="24"/>
        </w:rPr>
      </w:pPr>
    </w:p>
    <w:p w14:paraId="18E00716" w14:textId="0CB11EDE" w:rsidR="001A4CE6" w:rsidRPr="007C1175" w:rsidRDefault="00621B04" w:rsidP="006E38EC">
      <w:pPr>
        <w:pStyle w:val="Default"/>
        <w:numPr>
          <w:ilvl w:val="0"/>
          <w:numId w:val="23"/>
        </w:numPr>
        <w:tabs>
          <w:tab w:val="left" w:pos="720"/>
        </w:tabs>
        <w:spacing w:line="23" w:lineRule="atLeast"/>
        <w:rPr>
          <w:rFonts w:asciiTheme="minorHAnsi" w:hAnsiTheme="minorHAnsi" w:cs="Times New Roman"/>
          <w:b/>
          <w:u w:val="single"/>
        </w:rPr>
      </w:pPr>
      <w:r w:rsidRPr="007C1175">
        <w:rPr>
          <w:rFonts w:asciiTheme="minorHAnsi" w:hAnsiTheme="minorHAnsi" w:cs="Times New Roman"/>
          <w:b/>
          <w:u w:val="single"/>
        </w:rPr>
        <w:t>NON</w:t>
      </w:r>
      <w:r w:rsidR="00C0457A" w:rsidRPr="007C1175">
        <w:rPr>
          <w:rFonts w:asciiTheme="minorHAnsi" w:hAnsiTheme="minorHAnsi" w:cs="Times New Roman"/>
          <w:b/>
          <w:u w:val="single"/>
        </w:rPr>
        <w:t>DISCRIMINATION POLICY STATEMENT</w:t>
      </w:r>
    </w:p>
    <w:p w14:paraId="657C9F99" w14:textId="77777777" w:rsidR="00CF28B4" w:rsidRPr="007C1175" w:rsidRDefault="00CF28B4" w:rsidP="00621218">
      <w:pPr>
        <w:pStyle w:val="Default"/>
        <w:tabs>
          <w:tab w:val="left" w:pos="720"/>
        </w:tabs>
        <w:spacing w:line="23" w:lineRule="atLeast"/>
        <w:rPr>
          <w:rFonts w:asciiTheme="minorHAnsi" w:hAnsiTheme="minorHAnsi" w:cs="Times New Roman"/>
        </w:rPr>
      </w:pPr>
    </w:p>
    <w:p w14:paraId="17F08243" w14:textId="57ADE0B8" w:rsidR="00BC3692" w:rsidRPr="007C1175" w:rsidRDefault="00C133D4" w:rsidP="00E170DB">
      <w:pPr>
        <w:pStyle w:val="Default"/>
        <w:spacing w:line="23" w:lineRule="atLeast"/>
        <w:rPr>
          <w:rFonts w:asciiTheme="minorHAnsi" w:hAnsiTheme="minorHAnsi" w:cs="Times New Roman"/>
          <w:color w:val="auto"/>
        </w:rPr>
      </w:pPr>
      <w:r w:rsidRPr="007C1175">
        <w:rPr>
          <w:rFonts w:asciiTheme="minorHAnsi" w:hAnsiTheme="minorHAnsi" w:cs="Times New Roman"/>
        </w:rPr>
        <w:t>I</w:t>
      </w:r>
      <w:r w:rsidR="00523264" w:rsidRPr="007C1175">
        <w:rPr>
          <w:rFonts w:asciiTheme="minorHAnsi" w:hAnsiTheme="minorHAnsi" w:cs="Times New Roman"/>
          <w:color w:val="auto"/>
        </w:rPr>
        <w:t>t is the policy of Valparaiso University that no</w:t>
      </w:r>
      <w:r w:rsidR="009906C1" w:rsidRPr="007C1175">
        <w:rPr>
          <w:rFonts w:asciiTheme="minorHAnsi" w:hAnsiTheme="minorHAnsi" w:cs="Times New Roman"/>
          <w:color w:val="auto"/>
        </w:rPr>
        <w:t xml:space="preserve"> person</w:t>
      </w:r>
      <w:r w:rsidR="00523264" w:rsidRPr="007C1175">
        <w:rPr>
          <w:rFonts w:asciiTheme="minorHAnsi" w:hAnsiTheme="minorHAnsi" w:cs="Times New Roman"/>
          <w:color w:val="auto"/>
        </w:rPr>
        <w:t xml:space="preserve"> shall on</w:t>
      </w:r>
      <w:r w:rsidR="00621B04" w:rsidRPr="007C1175">
        <w:rPr>
          <w:rFonts w:asciiTheme="minorHAnsi" w:hAnsiTheme="minorHAnsi" w:cs="Times New Roman"/>
          <w:color w:val="auto"/>
        </w:rPr>
        <w:t xml:space="preserve"> the grounds of race, color</w:t>
      </w:r>
      <w:r w:rsidR="00BB36E8" w:rsidRPr="007C1175">
        <w:rPr>
          <w:rFonts w:asciiTheme="minorHAnsi" w:hAnsiTheme="minorHAnsi" w:cs="Times New Roman"/>
          <w:color w:val="auto"/>
        </w:rPr>
        <w:t>,</w:t>
      </w:r>
      <w:r w:rsidR="00E170DB" w:rsidRPr="007C1175">
        <w:rPr>
          <w:rFonts w:asciiTheme="minorHAnsi" w:hAnsiTheme="minorHAnsi" w:cs="Times New Roman"/>
          <w:color w:val="auto"/>
        </w:rPr>
        <w:t xml:space="preserve"> </w:t>
      </w:r>
      <w:r w:rsidR="00523264" w:rsidRPr="007C1175">
        <w:rPr>
          <w:rFonts w:asciiTheme="minorHAnsi" w:hAnsiTheme="minorHAnsi" w:cs="Times New Roman"/>
          <w:color w:val="auto"/>
        </w:rPr>
        <w:t>age,</w:t>
      </w:r>
      <w:r w:rsidR="00955489">
        <w:rPr>
          <w:rFonts w:asciiTheme="minorHAnsi" w:hAnsiTheme="minorHAnsi" w:cs="Times New Roman"/>
          <w:color w:val="auto"/>
        </w:rPr>
        <w:t xml:space="preserve"> </w:t>
      </w:r>
      <w:r w:rsidR="00523264" w:rsidRPr="007C1175">
        <w:rPr>
          <w:rFonts w:asciiTheme="minorHAnsi" w:hAnsiTheme="minorHAnsi" w:cs="Times New Roman"/>
          <w:color w:val="auto"/>
        </w:rPr>
        <w:t>disability, veteran status, religion</w:t>
      </w:r>
      <w:r w:rsidR="00BB36E8" w:rsidRPr="007C1175">
        <w:rPr>
          <w:rFonts w:asciiTheme="minorHAnsi" w:hAnsiTheme="minorHAnsi" w:cs="Times New Roman"/>
          <w:color w:val="auto"/>
        </w:rPr>
        <w:t>,</w:t>
      </w:r>
      <w:r w:rsidR="009906C1" w:rsidRPr="007C1175">
        <w:rPr>
          <w:rStyle w:val="FootnoteReference"/>
          <w:rFonts w:asciiTheme="minorHAnsi" w:hAnsiTheme="minorHAnsi" w:cs="Times New Roman"/>
          <w:color w:val="auto"/>
        </w:rPr>
        <w:footnoteReference w:id="1"/>
      </w:r>
      <w:r w:rsidR="00523264" w:rsidRPr="007C1175">
        <w:rPr>
          <w:rFonts w:asciiTheme="minorHAnsi" w:hAnsiTheme="minorHAnsi" w:cs="Times New Roman"/>
          <w:color w:val="auto"/>
        </w:rPr>
        <w:t xml:space="preserve"> national </w:t>
      </w:r>
      <w:r w:rsidR="00955489">
        <w:rPr>
          <w:rFonts w:asciiTheme="minorHAnsi" w:hAnsiTheme="minorHAnsi" w:cs="Times New Roman"/>
          <w:color w:val="auto"/>
        </w:rPr>
        <w:t xml:space="preserve">and ethnic </w:t>
      </w:r>
      <w:r w:rsidR="00523264" w:rsidRPr="007C1175">
        <w:rPr>
          <w:rFonts w:asciiTheme="minorHAnsi" w:hAnsiTheme="minorHAnsi" w:cs="Times New Roman"/>
          <w:color w:val="auto"/>
        </w:rPr>
        <w:t>origin</w:t>
      </w:r>
      <w:r w:rsidR="00AE5A7A" w:rsidRPr="007C1175">
        <w:rPr>
          <w:rFonts w:asciiTheme="minorHAnsi" w:hAnsiTheme="minorHAnsi" w:cs="Times New Roman"/>
          <w:color w:val="auto"/>
        </w:rPr>
        <w:t>,</w:t>
      </w:r>
      <w:r w:rsidR="00B30C3F" w:rsidRPr="007C1175">
        <w:rPr>
          <w:rFonts w:asciiTheme="minorHAnsi" w:hAnsiTheme="minorHAnsi" w:cs="Times New Roman"/>
          <w:color w:val="auto"/>
        </w:rPr>
        <w:t xml:space="preserve"> </w:t>
      </w:r>
      <w:r w:rsidR="00955489">
        <w:rPr>
          <w:rFonts w:asciiTheme="minorHAnsi" w:hAnsiTheme="minorHAnsi" w:cs="Times New Roman"/>
          <w:color w:val="auto"/>
        </w:rPr>
        <w:t xml:space="preserve">veteran status, </w:t>
      </w:r>
      <w:r w:rsidR="00A31BFE">
        <w:rPr>
          <w:rFonts w:asciiTheme="minorHAnsi" w:hAnsiTheme="minorHAnsi" w:cs="Times New Roman"/>
          <w:color w:val="auto"/>
        </w:rPr>
        <w:t xml:space="preserve">or </w:t>
      </w:r>
      <w:r w:rsidR="00955489">
        <w:rPr>
          <w:rFonts w:asciiTheme="minorHAnsi" w:hAnsiTheme="minorHAnsi" w:cs="Times New Roman"/>
          <w:color w:val="auto"/>
        </w:rPr>
        <w:t>genetic information</w:t>
      </w:r>
      <w:r w:rsidR="0075438F" w:rsidRPr="007C1175">
        <w:rPr>
          <w:rFonts w:asciiTheme="minorHAnsi" w:hAnsiTheme="minorHAnsi" w:cs="Times New Roman"/>
          <w:color w:val="auto"/>
        </w:rPr>
        <w:t xml:space="preserve"> </w:t>
      </w:r>
      <w:r w:rsidR="00523264" w:rsidRPr="007C1175">
        <w:rPr>
          <w:rFonts w:asciiTheme="minorHAnsi" w:hAnsiTheme="minorHAnsi" w:cs="Times New Roman"/>
          <w:color w:val="auto"/>
        </w:rPr>
        <w:t>be excluded from participation in, be denied the benefits of, or be subjected</w:t>
      </w:r>
      <w:r w:rsidR="002713A5" w:rsidRPr="007C1175">
        <w:rPr>
          <w:rFonts w:asciiTheme="minorHAnsi" w:hAnsiTheme="minorHAnsi" w:cs="Times New Roman"/>
          <w:color w:val="auto"/>
        </w:rPr>
        <w:t xml:space="preserve"> to discrimination</w:t>
      </w:r>
      <w:r w:rsidR="00523264" w:rsidRPr="007C1175">
        <w:rPr>
          <w:rFonts w:asciiTheme="minorHAnsi" w:hAnsiTheme="minorHAnsi" w:cs="Times New Roman"/>
          <w:color w:val="auto"/>
        </w:rPr>
        <w:t xml:space="preserve"> in employment or</w:t>
      </w:r>
      <w:r w:rsidR="00B75281" w:rsidRPr="007C1175">
        <w:rPr>
          <w:rFonts w:asciiTheme="minorHAnsi" w:hAnsiTheme="minorHAnsi" w:cs="Times New Roman"/>
          <w:color w:val="auto"/>
        </w:rPr>
        <w:t xml:space="preserve"> in</w:t>
      </w:r>
      <w:r w:rsidR="00523264" w:rsidRPr="007C1175">
        <w:rPr>
          <w:rFonts w:asciiTheme="minorHAnsi" w:hAnsiTheme="minorHAnsi" w:cs="Times New Roman"/>
          <w:color w:val="auto"/>
        </w:rPr>
        <w:t xml:space="preserve"> any educational program or activity of the University.</w:t>
      </w:r>
      <w:r w:rsidR="003D3FF1" w:rsidRPr="007C1175">
        <w:rPr>
          <w:rFonts w:asciiTheme="minorHAnsi" w:hAnsiTheme="minorHAnsi" w:cs="Times New Roman"/>
          <w:color w:val="auto"/>
        </w:rPr>
        <w:t xml:space="preserve"> </w:t>
      </w:r>
      <w:r w:rsidR="006B1B38" w:rsidRPr="007C1175">
        <w:rPr>
          <w:rFonts w:asciiTheme="minorHAnsi" w:hAnsiTheme="minorHAnsi" w:cs="Times New Roman"/>
          <w:color w:val="auto"/>
        </w:rPr>
        <w:t xml:space="preserve"> </w:t>
      </w:r>
      <w:r w:rsidR="003D3FF1" w:rsidRPr="007C1175">
        <w:rPr>
          <w:rFonts w:asciiTheme="minorHAnsi" w:hAnsiTheme="minorHAnsi" w:cs="Times New Roman"/>
          <w:color w:val="auto"/>
        </w:rPr>
        <w:t>To that end, and in compliance with federal</w:t>
      </w:r>
      <w:r w:rsidR="0090707C" w:rsidRPr="007C1175">
        <w:rPr>
          <w:rFonts w:asciiTheme="minorHAnsi" w:hAnsiTheme="minorHAnsi" w:cs="Times New Roman"/>
          <w:color w:val="auto"/>
        </w:rPr>
        <w:t xml:space="preserve"> </w:t>
      </w:r>
      <w:r w:rsidR="003D3FF1" w:rsidRPr="007C1175">
        <w:rPr>
          <w:rFonts w:asciiTheme="minorHAnsi" w:hAnsiTheme="minorHAnsi" w:cs="Times New Roman"/>
          <w:color w:val="auto"/>
        </w:rPr>
        <w:t>and state law</w:t>
      </w:r>
      <w:r w:rsidR="00DE1BC1" w:rsidRPr="007C1175">
        <w:rPr>
          <w:rFonts w:asciiTheme="minorHAnsi" w:hAnsiTheme="minorHAnsi" w:cs="Times New Roman"/>
          <w:color w:val="auto"/>
        </w:rPr>
        <w:t>s</w:t>
      </w:r>
      <w:r w:rsidR="003D3FF1" w:rsidRPr="007C1175">
        <w:rPr>
          <w:rFonts w:asciiTheme="minorHAnsi" w:hAnsiTheme="minorHAnsi" w:cs="Times New Roman"/>
          <w:color w:val="auto"/>
        </w:rPr>
        <w:t xml:space="preserve">, the University prohibits any member of the faculty, staff, administration, student body, or visitors to campus, whether they </w:t>
      </w:r>
      <w:r w:rsidR="00F0450B" w:rsidRPr="007C1175">
        <w:rPr>
          <w:rFonts w:asciiTheme="minorHAnsi" w:hAnsiTheme="minorHAnsi" w:cs="Times New Roman"/>
          <w:color w:val="auto"/>
        </w:rPr>
        <w:t>are</w:t>
      </w:r>
      <w:r w:rsidR="003D3FF1" w:rsidRPr="007C1175">
        <w:rPr>
          <w:rFonts w:asciiTheme="minorHAnsi" w:hAnsiTheme="minorHAnsi" w:cs="Times New Roman"/>
          <w:color w:val="auto"/>
        </w:rPr>
        <w:t xml:space="preserve"> guests, patrons, independent contractors, or clients, from discrim</w:t>
      </w:r>
      <w:r w:rsidR="002713A5" w:rsidRPr="007C1175">
        <w:rPr>
          <w:rFonts w:asciiTheme="minorHAnsi" w:hAnsiTheme="minorHAnsi" w:cs="Times New Roman"/>
          <w:color w:val="auto"/>
        </w:rPr>
        <w:t>inating</w:t>
      </w:r>
      <w:r w:rsidR="003D2022">
        <w:rPr>
          <w:rFonts w:asciiTheme="minorHAnsi" w:hAnsiTheme="minorHAnsi" w:cs="Times New Roman"/>
          <w:color w:val="auto"/>
        </w:rPr>
        <w:t xml:space="preserve"> </w:t>
      </w:r>
      <w:r w:rsidR="002713A5" w:rsidRPr="007C1175">
        <w:rPr>
          <w:rFonts w:asciiTheme="minorHAnsi" w:hAnsiTheme="minorHAnsi" w:cs="Times New Roman"/>
          <w:color w:val="auto"/>
        </w:rPr>
        <w:t>against</w:t>
      </w:r>
      <w:r w:rsidR="003D3FF1" w:rsidRPr="007C1175">
        <w:rPr>
          <w:rFonts w:asciiTheme="minorHAnsi" w:hAnsiTheme="minorHAnsi" w:cs="Times New Roman"/>
          <w:color w:val="auto"/>
        </w:rPr>
        <w:t xml:space="preserve"> any other </w:t>
      </w:r>
      <w:r w:rsidR="00B75281" w:rsidRPr="007C1175">
        <w:rPr>
          <w:rFonts w:asciiTheme="minorHAnsi" w:hAnsiTheme="minorHAnsi" w:cs="Times New Roman"/>
          <w:color w:val="auto"/>
        </w:rPr>
        <w:t xml:space="preserve">such person or </w:t>
      </w:r>
      <w:r w:rsidR="003D3FF1" w:rsidRPr="007C1175">
        <w:rPr>
          <w:rFonts w:asciiTheme="minorHAnsi" w:hAnsiTheme="minorHAnsi" w:cs="Times New Roman"/>
          <w:color w:val="auto"/>
        </w:rPr>
        <w:t>member of the University community</w:t>
      </w:r>
      <w:r w:rsidR="00174709" w:rsidRPr="007C1175">
        <w:rPr>
          <w:rFonts w:asciiTheme="minorHAnsi" w:hAnsiTheme="minorHAnsi" w:cs="Times New Roman"/>
          <w:color w:val="auto"/>
        </w:rPr>
        <w:t xml:space="preserve"> in violation of this </w:t>
      </w:r>
      <w:r w:rsidR="005939F1" w:rsidRPr="007C1175">
        <w:rPr>
          <w:rFonts w:asciiTheme="minorHAnsi" w:hAnsiTheme="minorHAnsi" w:cs="Times New Roman"/>
          <w:color w:val="auto"/>
        </w:rPr>
        <w:t>P</w:t>
      </w:r>
      <w:r w:rsidR="00174709" w:rsidRPr="007C1175">
        <w:rPr>
          <w:rFonts w:asciiTheme="minorHAnsi" w:hAnsiTheme="minorHAnsi" w:cs="Times New Roman"/>
          <w:color w:val="auto"/>
        </w:rPr>
        <w:t>olicy</w:t>
      </w:r>
      <w:r w:rsidR="00F20E35" w:rsidRPr="007C1175">
        <w:rPr>
          <w:rFonts w:asciiTheme="minorHAnsi" w:hAnsiTheme="minorHAnsi" w:cs="Times New Roman"/>
          <w:color w:val="auto"/>
        </w:rPr>
        <w:t>.</w:t>
      </w:r>
      <w:r w:rsidR="00B328A2" w:rsidRPr="007C1175">
        <w:rPr>
          <w:rFonts w:asciiTheme="minorHAnsi" w:hAnsiTheme="minorHAnsi" w:cs="Times New Roman"/>
          <w:color w:val="auto"/>
        </w:rPr>
        <w:t xml:space="preserve"> </w:t>
      </w:r>
      <w:r w:rsidR="00E170DB" w:rsidRPr="007C1175">
        <w:rPr>
          <w:rFonts w:asciiTheme="minorHAnsi" w:hAnsiTheme="minorHAnsi" w:cs="Times New Roman"/>
          <w:color w:val="auto"/>
        </w:rPr>
        <w:t>A person may also file a complaint of discrimination with the United</w:t>
      </w:r>
      <w:r w:rsidR="00615BED" w:rsidRPr="007C1175">
        <w:rPr>
          <w:rFonts w:asciiTheme="minorHAnsi" w:hAnsiTheme="minorHAnsi" w:cs="Times New Roman"/>
          <w:color w:val="auto"/>
        </w:rPr>
        <w:t xml:space="preserve"> States Department of Education’</w:t>
      </w:r>
      <w:r w:rsidR="00E170DB" w:rsidRPr="007C1175">
        <w:rPr>
          <w:rFonts w:asciiTheme="minorHAnsi" w:hAnsiTheme="minorHAnsi" w:cs="Times New Roman"/>
          <w:color w:val="auto"/>
        </w:rPr>
        <w:t xml:space="preserve">s Office for Civil Rights regarding an alleged violation of </w:t>
      </w:r>
      <w:r w:rsidR="00AF5CBE">
        <w:rPr>
          <w:rFonts w:asciiTheme="minorHAnsi" w:hAnsiTheme="minorHAnsi" w:cs="Times New Roman"/>
          <w:color w:val="auto"/>
        </w:rPr>
        <w:t xml:space="preserve">Title VI of the Civil Rights Act of 1964, Section 504 of the Rehabilitation Act of 1973, </w:t>
      </w:r>
      <w:r w:rsidR="00A31BFE">
        <w:rPr>
          <w:rFonts w:asciiTheme="minorHAnsi" w:hAnsiTheme="minorHAnsi" w:cs="Times New Roman"/>
          <w:color w:val="auto"/>
        </w:rPr>
        <w:t xml:space="preserve">or </w:t>
      </w:r>
      <w:r w:rsidR="00AF5CBE">
        <w:rPr>
          <w:rFonts w:asciiTheme="minorHAnsi" w:hAnsiTheme="minorHAnsi" w:cs="Times New Roman"/>
          <w:color w:val="auto"/>
        </w:rPr>
        <w:t xml:space="preserve">Age Discrimination Act of 1975, </w:t>
      </w:r>
      <w:r w:rsidR="00E170DB" w:rsidRPr="007C1175">
        <w:rPr>
          <w:rFonts w:asciiTheme="minorHAnsi" w:hAnsiTheme="minorHAnsi" w:cs="Times New Roman"/>
          <w:color w:val="auto"/>
        </w:rPr>
        <w:t xml:space="preserve">by visiting www2.ed.gov/about/offices/list/ocr/complaintintro.html, or calling 1-800-421-3481. The U.S. Department of Education Office </w:t>
      </w:r>
      <w:r w:rsidR="00FD1139">
        <w:rPr>
          <w:rFonts w:asciiTheme="minorHAnsi" w:hAnsiTheme="minorHAnsi" w:cs="Times New Roman"/>
          <w:color w:val="auto"/>
        </w:rPr>
        <w:t>for</w:t>
      </w:r>
      <w:r w:rsidR="00E170DB" w:rsidRPr="007C1175">
        <w:rPr>
          <w:rFonts w:asciiTheme="minorHAnsi" w:hAnsiTheme="minorHAnsi" w:cs="Times New Roman"/>
          <w:color w:val="auto"/>
        </w:rPr>
        <w:t xml:space="preserve"> </w:t>
      </w:r>
      <w:r w:rsidR="00615BED" w:rsidRPr="007C1175">
        <w:rPr>
          <w:rFonts w:asciiTheme="minorHAnsi" w:hAnsiTheme="minorHAnsi" w:cs="Times New Roman"/>
          <w:color w:val="auto"/>
        </w:rPr>
        <w:t xml:space="preserve">Civil Rights is also located at: </w:t>
      </w:r>
      <w:r w:rsidR="00E170DB" w:rsidRPr="007C1175">
        <w:rPr>
          <w:rFonts w:asciiTheme="minorHAnsi" w:hAnsiTheme="minorHAnsi" w:cs="Times New Roman"/>
          <w:color w:val="auto"/>
        </w:rPr>
        <w:t>Lyndon Baines Johnson Department of Education Bldg</w:t>
      </w:r>
      <w:r w:rsidR="00615BED" w:rsidRPr="007C1175">
        <w:rPr>
          <w:rFonts w:asciiTheme="minorHAnsi" w:hAnsiTheme="minorHAnsi" w:cs="Times New Roman"/>
          <w:color w:val="auto"/>
        </w:rPr>
        <w:t>.</w:t>
      </w:r>
      <w:r w:rsidR="00E170DB" w:rsidRPr="007C1175">
        <w:rPr>
          <w:rFonts w:asciiTheme="minorHAnsi" w:hAnsiTheme="minorHAnsi" w:cs="Times New Roman"/>
          <w:color w:val="auto"/>
        </w:rPr>
        <w:t>, 400 Maryland Avenue, SW</w:t>
      </w:r>
      <w:r w:rsidR="00142FAA">
        <w:rPr>
          <w:rFonts w:asciiTheme="minorHAnsi" w:hAnsiTheme="minorHAnsi" w:cs="Times New Roman"/>
          <w:color w:val="auto"/>
        </w:rPr>
        <w:t xml:space="preserve"> </w:t>
      </w:r>
      <w:r w:rsidR="00E170DB" w:rsidRPr="007C1175">
        <w:rPr>
          <w:rFonts w:asciiTheme="minorHAnsi" w:hAnsiTheme="minorHAnsi" w:cs="Times New Roman"/>
          <w:color w:val="auto"/>
        </w:rPr>
        <w:t>Washington, DC 20202-1100.</w:t>
      </w:r>
    </w:p>
    <w:p w14:paraId="00C20934" w14:textId="77777777" w:rsidR="00CF28B4" w:rsidRPr="007C1175" w:rsidRDefault="00CF28B4" w:rsidP="00621218">
      <w:pPr>
        <w:pStyle w:val="Default"/>
        <w:tabs>
          <w:tab w:val="left" w:pos="720"/>
        </w:tabs>
        <w:spacing w:line="23" w:lineRule="atLeast"/>
        <w:rPr>
          <w:rFonts w:asciiTheme="minorHAnsi" w:hAnsiTheme="minorHAnsi" w:cs="Times New Roman"/>
        </w:rPr>
      </w:pPr>
    </w:p>
    <w:p w14:paraId="2EE7C098" w14:textId="2C1BB0A5" w:rsidR="002713A5" w:rsidRPr="007C1175" w:rsidRDefault="002713A5">
      <w:pPr>
        <w:pStyle w:val="Default"/>
        <w:tabs>
          <w:tab w:val="left" w:pos="720"/>
        </w:tabs>
        <w:spacing w:line="23" w:lineRule="atLeast"/>
        <w:rPr>
          <w:rFonts w:asciiTheme="minorHAnsi" w:hAnsiTheme="minorHAnsi" w:cs="Times New Roman"/>
        </w:rPr>
      </w:pPr>
      <w:r w:rsidRPr="007C1175">
        <w:rPr>
          <w:rFonts w:asciiTheme="minorHAnsi" w:hAnsiTheme="minorHAnsi" w:cs="Times New Roman"/>
        </w:rPr>
        <w:t>Valparaiso University also pr</w:t>
      </w:r>
      <w:r w:rsidR="000E79D5" w:rsidRPr="007C1175">
        <w:rPr>
          <w:rFonts w:asciiTheme="minorHAnsi" w:hAnsiTheme="minorHAnsi" w:cs="Times New Roman"/>
        </w:rPr>
        <w:t xml:space="preserve">ohibits harassment, </w:t>
      </w:r>
      <w:r w:rsidR="00E15298" w:rsidRPr="007C1175">
        <w:rPr>
          <w:rFonts w:asciiTheme="minorHAnsi" w:hAnsiTheme="minorHAnsi" w:cs="Times New Roman"/>
        </w:rPr>
        <w:t xml:space="preserve">and </w:t>
      </w:r>
      <w:r w:rsidR="007969BC" w:rsidRPr="007C1175">
        <w:rPr>
          <w:rFonts w:asciiTheme="minorHAnsi" w:hAnsiTheme="minorHAnsi" w:cs="Times New Roman"/>
        </w:rPr>
        <w:t xml:space="preserve">may </w:t>
      </w:r>
      <w:r w:rsidR="00E15298" w:rsidRPr="007C1175">
        <w:rPr>
          <w:rFonts w:asciiTheme="minorHAnsi" w:hAnsiTheme="minorHAnsi" w:cs="Times New Roman"/>
        </w:rPr>
        <w:t>consider it</w:t>
      </w:r>
      <w:r w:rsidRPr="007C1175">
        <w:rPr>
          <w:rFonts w:asciiTheme="minorHAnsi" w:hAnsiTheme="minorHAnsi" w:cs="Times New Roman"/>
        </w:rPr>
        <w:t xml:space="preserve"> a form of discrimination</w:t>
      </w:r>
      <w:r w:rsidR="00E15298" w:rsidRPr="007C1175">
        <w:rPr>
          <w:rFonts w:asciiTheme="minorHAnsi" w:hAnsiTheme="minorHAnsi" w:cs="Times New Roman"/>
        </w:rPr>
        <w:t>, as set forth above,</w:t>
      </w:r>
      <w:r w:rsidRPr="007C1175">
        <w:rPr>
          <w:rFonts w:asciiTheme="minorHAnsi" w:hAnsiTheme="minorHAnsi" w:cs="Times New Roman"/>
        </w:rPr>
        <w:t xml:space="preserve"> </w:t>
      </w:r>
      <w:r w:rsidR="00E15298" w:rsidRPr="007C1175">
        <w:rPr>
          <w:rFonts w:asciiTheme="minorHAnsi" w:hAnsiTheme="minorHAnsi" w:cs="Times New Roman"/>
        </w:rPr>
        <w:t>if it</w:t>
      </w:r>
      <w:r w:rsidR="00B75281" w:rsidRPr="007C1175">
        <w:rPr>
          <w:rFonts w:asciiTheme="minorHAnsi" w:hAnsiTheme="minorHAnsi" w:cs="Times New Roman"/>
        </w:rPr>
        <w:t xml:space="preserve"> </w:t>
      </w:r>
      <w:r w:rsidRPr="007C1175">
        <w:rPr>
          <w:rFonts w:asciiTheme="minorHAnsi" w:hAnsiTheme="minorHAnsi" w:cs="Times New Roman"/>
        </w:rPr>
        <w:t>is unwelcome and sufficiently severe or pervasive so as to substantially interfere with a person</w:t>
      </w:r>
      <w:r w:rsidR="008A53BA" w:rsidRPr="007C1175">
        <w:rPr>
          <w:rFonts w:asciiTheme="minorHAnsi" w:hAnsiTheme="minorHAnsi" w:cs="Times New Roman"/>
        </w:rPr>
        <w:t>’</w:t>
      </w:r>
      <w:r w:rsidRPr="007C1175">
        <w:rPr>
          <w:rFonts w:asciiTheme="minorHAnsi" w:hAnsiTheme="minorHAnsi" w:cs="Times New Roman"/>
        </w:rPr>
        <w:t>s work</w:t>
      </w:r>
      <w:r w:rsidR="00B75281" w:rsidRPr="007C1175">
        <w:rPr>
          <w:rFonts w:asciiTheme="minorHAnsi" w:hAnsiTheme="minorHAnsi" w:cs="Times New Roman"/>
        </w:rPr>
        <w:t xml:space="preserve">, </w:t>
      </w:r>
      <w:r w:rsidRPr="007C1175">
        <w:rPr>
          <w:rFonts w:asciiTheme="minorHAnsi" w:hAnsiTheme="minorHAnsi" w:cs="Times New Roman"/>
        </w:rPr>
        <w:t>education</w:t>
      </w:r>
      <w:r w:rsidR="00B75281" w:rsidRPr="007C1175">
        <w:rPr>
          <w:rFonts w:asciiTheme="minorHAnsi" w:hAnsiTheme="minorHAnsi" w:cs="Times New Roman"/>
        </w:rPr>
        <w:t>, participation in a University activity, or purpose for being on campus</w:t>
      </w:r>
      <w:r w:rsidR="00AE5A7A" w:rsidRPr="007C1175">
        <w:rPr>
          <w:rFonts w:asciiTheme="minorHAnsi" w:hAnsiTheme="minorHAnsi" w:cs="Times New Roman"/>
        </w:rPr>
        <w:t>,</w:t>
      </w:r>
      <w:r w:rsidR="007969BC" w:rsidRPr="007C1175">
        <w:rPr>
          <w:rFonts w:asciiTheme="minorHAnsi" w:hAnsiTheme="minorHAnsi" w:cs="Times New Roman"/>
        </w:rPr>
        <w:t xml:space="preserve"> or is otherwise considered discrimination in violation of the law</w:t>
      </w:r>
      <w:r w:rsidRPr="007C1175">
        <w:rPr>
          <w:rFonts w:asciiTheme="minorHAnsi" w:hAnsiTheme="minorHAnsi" w:cs="Times New Roman"/>
        </w:rPr>
        <w:t xml:space="preserve">. </w:t>
      </w:r>
      <w:r w:rsidR="00441E65" w:rsidRPr="007C1175">
        <w:rPr>
          <w:rFonts w:asciiTheme="minorHAnsi" w:hAnsiTheme="minorHAnsi" w:cs="Times New Roman"/>
        </w:rPr>
        <w:t xml:space="preserve"> </w:t>
      </w:r>
      <w:r w:rsidRPr="007C1175">
        <w:rPr>
          <w:rFonts w:asciiTheme="minorHAnsi" w:hAnsiTheme="minorHAnsi" w:cs="Times New Roman"/>
        </w:rPr>
        <w:t xml:space="preserve">Harassment </w:t>
      </w:r>
      <w:r w:rsidR="003C49BE" w:rsidRPr="007C1175">
        <w:rPr>
          <w:rFonts w:asciiTheme="minorHAnsi" w:hAnsiTheme="minorHAnsi" w:cs="Times New Roman"/>
        </w:rPr>
        <w:t xml:space="preserve">prohibited by this Policy </w:t>
      </w:r>
      <w:r w:rsidRPr="007C1175">
        <w:rPr>
          <w:rFonts w:asciiTheme="minorHAnsi" w:hAnsiTheme="minorHAnsi" w:cs="Times New Roman"/>
        </w:rPr>
        <w:t>may include, but is not limited to, threats, physical contact</w:t>
      </w:r>
      <w:r w:rsidR="0029107A" w:rsidRPr="007C1175">
        <w:rPr>
          <w:rFonts w:asciiTheme="minorHAnsi" w:hAnsiTheme="minorHAnsi" w:cs="Times New Roman"/>
        </w:rPr>
        <w:t>,</w:t>
      </w:r>
      <w:r w:rsidRPr="007C1175">
        <w:rPr>
          <w:rFonts w:asciiTheme="minorHAnsi" w:hAnsiTheme="minorHAnsi" w:cs="Times New Roman"/>
        </w:rPr>
        <w:t xml:space="preserve"> violence, pranks, jokes, </w:t>
      </w:r>
      <w:r w:rsidR="00FF0330">
        <w:rPr>
          <w:rFonts w:asciiTheme="minorHAnsi" w:hAnsiTheme="minorHAnsi" w:cs="Times New Roman"/>
        </w:rPr>
        <w:t xml:space="preserve">slurs, epithets, </w:t>
      </w:r>
      <w:r w:rsidRPr="007C1175">
        <w:rPr>
          <w:rFonts w:asciiTheme="minorHAnsi" w:hAnsiTheme="minorHAnsi" w:cs="Times New Roman"/>
        </w:rPr>
        <w:t xml:space="preserve">derogatory comments, vandalism, or verbal, graphic, or written conduct directed at an individual or individuals. </w:t>
      </w:r>
      <w:r w:rsidR="00441E65" w:rsidRPr="007C1175">
        <w:rPr>
          <w:rFonts w:asciiTheme="minorHAnsi" w:hAnsiTheme="minorHAnsi" w:cs="Times New Roman"/>
        </w:rPr>
        <w:t xml:space="preserve"> </w:t>
      </w:r>
      <w:r w:rsidRPr="007C1175">
        <w:rPr>
          <w:rFonts w:asciiTheme="minorHAnsi" w:hAnsiTheme="minorHAnsi" w:cs="Times New Roman"/>
        </w:rPr>
        <w:t>Even if actions are not directed at specific persons, a hostile environment may be created when the conduct is sufficiently severe, pervasive or persistent so as to unreasonably interfere with or limit the ability of an individual to work, study,</w:t>
      </w:r>
      <w:r w:rsidR="00B75281" w:rsidRPr="007C1175">
        <w:rPr>
          <w:rFonts w:asciiTheme="minorHAnsi" w:hAnsiTheme="minorHAnsi" w:cs="Times New Roman"/>
        </w:rPr>
        <w:t xml:space="preserve"> </w:t>
      </w:r>
      <w:r w:rsidRPr="007C1175">
        <w:rPr>
          <w:rFonts w:asciiTheme="minorHAnsi" w:hAnsiTheme="minorHAnsi" w:cs="Times New Roman"/>
        </w:rPr>
        <w:t>participate in activities of the university</w:t>
      </w:r>
      <w:r w:rsidR="00B75281" w:rsidRPr="007C1175">
        <w:rPr>
          <w:rFonts w:asciiTheme="minorHAnsi" w:hAnsiTheme="minorHAnsi" w:cs="Times New Roman"/>
        </w:rPr>
        <w:t>, or achieve their purpose for being on campus</w:t>
      </w:r>
      <w:r w:rsidRPr="007C1175">
        <w:rPr>
          <w:rFonts w:asciiTheme="minorHAnsi" w:hAnsiTheme="minorHAnsi" w:cs="Times New Roman"/>
        </w:rPr>
        <w:t>.</w:t>
      </w:r>
      <w:r w:rsidR="00B520F3" w:rsidRPr="007C1175">
        <w:rPr>
          <w:rFonts w:asciiTheme="minorHAnsi" w:hAnsiTheme="minorHAnsi" w:cs="Times New Roman"/>
        </w:rPr>
        <w:t xml:space="preserve">  Furthermore, off campus incidents </w:t>
      </w:r>
      <w:r w:rsidR="00A16519" w:rsidRPr="007C1175">
        <w:rPr>
          <w:rFonts w:asciiTheme="minorHAnsi" w:hAnsiTheme="minorHAnsi" w:cs="Times New Roman"/>
        </w:rPr>
        <w:t xml:space="preserve">or incidents at non-University activities </w:t>
      </w:r>
      <w:r w:rsidR="00B520F3" w:rsidRPr="007C1175">
        <w:rPr>
          <w:rFonts w:asciiTheme="minorHAnsi" w:hAnsiTheme="minorHAnsi" w:cs="Times New Roman"/>
        </w:rPr>
        <w:t xml:space="preserve">may be considered when determining </w:t>
      </w:r>
      <w:r w:rsidR="00A16519" w:rsidRPr="007C1175">
        <w:rPr>
          <w:rFonts w:asciiTheme="minorHAnsi" w:hAnsiTheme="minorHAnsi" w:cs="Times New Roman"/>
        </w:rPr>
        <w:t>the severity, pervasiveness</w:t>
      </w:r>
      <w:r w:rsidR="0029107A" w:rsidRPr="007C1175">
        <w:rPr>
          <w:rFonts w:asciiTheme="minorHAnsi" w:hAnsiTheme="minorHAnsi" w:cs="Times New Roman"/>
        </w:rPr>
        <w:t>,</w:t>
      </w:r>
      <w:r w:rsidR="00A16519" w:rsidRPr="007C1175">
        <w:rPr>
          <w:rFonts w:asciiTheme="minorHAnsi" w:hAnsiTheme="minorHAnsi" w:cs="Times New Roman"/>
        </w:rPr>
        <w:t xml:space="preserve"> or persistence of the conduct that gives rise to hostility or harassment.</w:t>
      </w:r>
    </w:p>
    <w:p w14:paraId="47812115" w14:textId="77777777" w:rsidR="00DD16AA" w:rsidRPr="007C1175" w:rsidRDefault="00DD16AA" w:rsidP="00621218">
      <w:pPr>
        <w:tabs>
          <w:tab w:val="left" w:pos="720"/>
        </w:tabs>
        <w:spacing w:after="0" w:line="23" w:lineRule="atLeast"/>
        <w:rPr>
          <w:rFonts w:cs="Times New Roman"/>
          <w:sz w:val="24"/>
          <w:szCs w:val="24"/>
        </w:rPr>
      </w:pPr>
    </w:p>
    <w:p w14:paraId="06E48275" w14:textId="0D501606" w:rsidR="00CD1DC1" w:rsidRPr="00B6568D" w:rsidRDefault="00DD16AA" w:rsidP="00B6568D">
      <w:pPr>
        <w:tabs>
          <w:tab w:val="left" w:pos="720"/>
        </w:tabs>
        <w:spacing w:after="0" w:line="23" w:lineRule="atLeast"/>
        <w:rPr>
          <w:rFonts w:eastAsia="Calibri" w:cs="Times New Roman"/>
          <w:sz w:val="24"/>
          <w:szCs w:val="24"/>
        </w:rPr>
      </w:pPr>
      <w:r w:rsidRPr="007C1175">
        <w:rPr>
          <w:rFonts w:cs="Times New Roman"/>
          <w:sz w:val="24"/>
          <w:szCs w:val="24"/>
        </w:rPr>
        <w:t>This Policy, and its procedures and processes, are administered by numerous University employees as mentioned throughout.</w:t>
      </w:r>
      <w:r w:rsidR="00057712" w:rsidRPr="007C1175">
        <w:rPr>
          <w:rFonts w:cs="Times New Roman"/>
          <w:sz w:val="24"/>
          <w:szCs w:val="24"/>
        </w:rPr>
        <w:t xml:space="preserve"> </w:t>
      </w:r>
      <w:r w:rsidR="00F0119B" w:rsidRPr="007C1175">
        <w:rPr>
          <w:sz w:val="24"/>
          <w:szCs w:val="24"/>
        </w:rPr>
        <w:t xml:space="preserve">All involved employees are to </w:t>
      </w:r>
      <w:r w:rsidR="00057712" w:rsidRPr="007C1175">
        <w:rPr>
          <w:sz w:val="24"/>
          <w:szCs w:val="24"/>
        </w:rPr>
        <w:t xml:space="preserve">recuse themselves from a matter when there is a </w:t>
      </w:r>
      <w:r w:rsidR="00F0119B" w:rsidRPr="007C1175">
        <w:rPr>
          <w:sz w:val="24"/>
          <w:szCs w:val="24"/>
        </w:rPr>
        <w:t xml:space="preserve">conflict of interest. Any involved employee may raise the issue of a potential conflict of interest to the </w:t>
      </w:r>
      <w:r w:rsidRPr="007C1175">
        <w:rPr>
          <w:rFonts w:cs="Times New Roman"/>
          <w:sz w:val="24"/>
          <w:szCs w:val="24"/>
        </w:rPr>
        <w:t xml:space="preserve">University’s General Counsel </w:t>
      </w:r>
      <w:r w:rsidR="00F0119B" w:rsidRPr="007C1175">
        <w:rPr>
          <w:rFonts w:cs="Times New Roman"/>
          <w:sz w:val="24"/>
          <w:szCs w:val="24"/>
        </w:rPr>
        <w:t xml:space="preserve">to </w:t>
      </w:r>
      <w:r w:rsidRPr="007C1175">
        <w:rPr>
          <w:rFonts w:cs="Times New Roman"/>
          <w:sz w:val="24"/>
          <w:szCs w:val="24"/>
        </w:rPr>
        <w:t>determine</w:t>
      </w:r>
      <w:r w:rsidR="00F0119B" w:rsidRPr="007C1175">
        <w:rPr>
          <w:rFonts w:cs="Times New Roman"/>
          <w:sz w:val="24"/>
          <w:szCs w:val="24"/>
        </w:rPr>
        <w:t xml:space="preserve"> whether an</w:t>
      </w:r>
      <w:r w:rsidRPr="007C1175">
        <w:rPr>
          <w:rFonts w:cs="Times New Roman"/>
          <w:sz w:val="24"/>
          <w:szCs w:val="24"/>
        </w:rPr>
        <w:t xml:space="preserve"> employee has a conflict of interest in any </w:t>
      </w:r>
      <w:r w:rsidRPr="007C1175">
        <w:rPr>
          <w:rFonts w:cs="Times New Roman"/>
          <w:sz w:val="24"/>
          <w:szCs w:val="24"/>
        </w:rPr>
        <w:lastRenderedPageBreak/>
        <w:t xml:space="preserve">particular case, </w:t>
      </w:r>
      <w:r w:rsidR="00F0119B" w:rsidRPr="007C1175">
        <w:rPr>
          <w:rFonts w:cs="Times New Roman"/>
          <w:sz w:val="24"/>
          <w:szCs w:val="24"/>
        </w:rPr>
        <w:t>and the</w:t>
      </w:r>
      <w:r w:rsidRPr="007C1175">
        <w:rPr>
          <w:rFonts w:cs="Times New Roman"/>
          <w:sz w:val="24"/>
          <w:szCs w:val="24"/>
        </w:rPr>
        <w:t xml:space="preserve"> General Counsel may</w:t>
      </w:r>
      <w:r w:rsidR="00BE2927" w:rsidRPr="007C1175">
        <w:rPr>
          <w:rFonts w:cs="Times New Roman"/>
          <w:sz w:val="24"/>
          <w:szCs w:val="24"/>
        </w:rPr>
        <w:t xml:space="preserve"> then</w:t>
      </w:r>
      <w:r w:rsidRPr="007C1175">
        <w:rPr>
          <w:rFonts w:cs="Times New Roman"/>
          <w:sz w:val="24"/>
          <w:szCs w:val="24"/>
        </w:rPr>
        <w:t xml:space="preserve"> replace that person or take other action to the extent necessary to abate the conflict and preserve impartiality.</w:t>
      </w:r>
    </w:p>
    <w:p w14:paraId="06FCB353" w14:textId="77777777" w:rsidR="00D22B9F" w:rsidRPr="007C1175" w:rsidRDefault="00D22B9F" w:rsidP="002B4658">
      <w:pPr>
        <w:tabs>
          <w:tab w:val="left" w:pos="720"/>
        </w:tabs>
        <w:autoSpaceDE w:val="0"/>
        <w:autoSpaceDN w:val="0"/>
        <w:adjustRightInd w:val="0"/>
        <w:spacing w:after="0" w:line="23" w:lineRule="atLeast"/>
        <w:rPr>
          <w:rFonts w:cs="Times New Roman"/>
          <w:color w:val="000000"/>
          <w:sz w:val="24"/>
          <w:szCs w:val="24"/>
        </w:rPr>
      </w:pPr>
    </w:p>
    <w:p w14:paraId="27783186" w14:textId="6BC1B090" w:rsidR="000E73CA" w:rsidRPr="007C1175" w:rsidDel="000E73CA" w:rsidRDefault="00382B31" w:rsidP="0011205C">
      <w:pPr>
        <w:spacing w:after="0" w:line="23" w:lineRule="atLeast"/>
        <w:ind w:left="1800" w:hanging="720"/>
        <w:rPr>
          <w:rFonts w:cs="Times New Roman"/>
          <w:color w:val="000000"/>
          <w:sz w:val="24"/>
          <w:szCs w:val="24"/>
        </w:rPr>
      </w:pPr>
      <w:r w:rsidRPr="007C1175">
        <w:rPr>
          <w:rFonts w:cs="Times New Roman"/>
          <w:b/>
          <w:bCs/>
          <w:color w:val="000000"/>
          <w:sz w:val="24"/>
          <w:szCs w:val="24"/>
        </w:rPr>
        <w:t>V.</w:t>
      </w:r>
      <w:r w:rsidR="004606F1" w:rsidRPr="007C1175">
        <w:rPr>
          <w:rFonts w:cs="Times New Roman"/>
          <w:b/>
          <w:bCs/>
          <w:color w:val="000000"/>
          <w:sz w:val="24"/>
          <w:szCs w:val="24"/>
        </w:rPr>
        <w:tab/>
      </w:r>
      <w:r w:rsidR="000E73CA" w:rsidRPr="007C1175">
        <w:rPr>
          <w:rFonts w:cs="Times New Roman"/>
          <w:b/>
          <w:bCs/>
          <w:color w:val="000000"/>
          <w:sz w:val="24"/>
          <w:szCs w:val="24"/>
        </w:rPr>
        <w:t xml:space="preserve"> </w:t>
      </w:r>
      <w:r w:rsidR="00A31BFE">
        <w:rPr>
          <w:rFonts w:cs="Times New Roman"/>
          <w:b/>
          <w:bCs/>
          <w:color w:val="000000"/>
          <w:sz w:val="24"/>
          <w:szCs w:val="24"/>
          <w:u w:val="single"/>
        </w:rPr>
        <w:t>DISCRIMINATION</w:t>
      </w:r>
      <w:r w:rsidR="004606F1" w:rsidRPr="007C1175">
        <w:rPr>
          <w:rFonts w:cs="Times New Roman"/>
          <w:b/>
          <w:bCs/>
          <w:color w:val="000000"/>
          <w:sz w:val="24"/>
          <w:szCs w:val="24"/>
          <w:u w:val="single"/>
        </w:rPr>
        <w:t xml:space="preserve"> RESOURCES AND REPORTING OPTIONS</w:t>
      </w:r>
    </w:p>
    <w:p w14:paraId="4910A843" w14:textId="77777777" w:rsidR="000E73CA" w:rsidRPr="007C1175" w:rsidRDefault="000E73CA" w:rsidP="000E73CA">
      <w:pPr>
        <w:tabs>
          <w:tab w:val="left" w:pos="720"/>
        </w:tabs>
        <w:spacing w:after="0" w:line="23" w:lineRule="atLeast"/>
        <w:rPr>
          <w:rFonts w:cs="Times New Roman"/>
          <w:color w:val="000000"/>
          <w:sz w:val="24"/>
          <w:szCs w:val="24"/>
        </w:rPr>
      </w:pPr>
    </w:p>
    <w:tbl>
      <w:tblPr>
        <w:tblStyle w:val="TableGrid"/>
        <w:tblW w:w="9770" w:type="dxa"/>
        <w:tblInd w:w="108" w:type="dxa"/>
        <w:tblLook w:val="04A0" w:firstRow="1" w:lastRow="0" w:firstColumn="1" w:lastColumn="0" w:noHBand="0" w:noVBand="1"/>
      </w:tblPr>
      <w:tblGrid>
        <w:gridCol w:w="4667"/>
        <w:gridCol w:w="5103"/>
      </w:tblGrid>
      <w:tr w:rsidR="000E73CA" w:rsidRPr="007C1175" w14:paraId="51034916" w14:textId="77777777" w:rsidTr="00CA712B">
        <w:trPr>
          <w:trHeight w:val="308"/>
        </w:trPr>
        <w:tc>
          <w:tcPr>
            <w:tcW w:w="4831" w:type="dxa"/>
            <w:shd w:val="clear" w:color="auto" w:fill="auto"/>
          </w:tcPr>
          <w:p w14:paraId="1F13F03A" w14:textId="77777777" w:rsidR="000E73CA" w:rsidRPr="007C1175" w:rsidRDefault="000E73CA" w:rsidP="00621218">
            <w:pPr>
              <w:tabs>
                <w:tab w:val="left" w:pos="720"/>
              </w:tabs>
              <w:spacing w:line="23" w:lineRule="atLeast"/>
              <w:rPr>
                <w:rFonts w:cs="Times New Roman"/>
                <w:color w:val="000000"/>
                <w:sz w:val="24"/>
                <w:szCs w:val="24"/>
              </w:rPr>
            </w:pPr>
            <w:r w:rsidRPr="007C1175">
              <w:rPr>
                <w:rFonts w:cs="Times New Roman"/>
                <w:color w:val="000000"/>
                <w:sz w:val="24"/>
                <w:szCs w:val="24"/>
              </w:rPr>
              <w:t xml:space="preserve">          </w:t>
            </w:r>
            <w:r w:rsidRPr="007C1175">
              <w:rPr>
                <w:rFonts w:cs="Times New Roman"/>
                <w:b/>
                <w:color w:val="000000"/>
                <w:sz w:val="24"/>
                <w:szCs w:val="24"/>
              </w:rPr>
              <w:t>CONFIDENTIAL RESOURCES</w:t>
            </w:r>
            <w:r w:rsidR="00A40425" w:rsidRPr="007C1175">
              <w:rPr>
                <w:rStyle w:val="FootnoteReference"/>
                <w:rFonts w:cs="Times New Roman"/>
                <w:color w:val="000000"/>
                <w:sz w:val="24"/>
                <w:szCs w:val="24"/>
              </w:rPr>
              <w:footnoteReference w:id="2"/>
            </w:r>
            <w:r w:rsidRPr="007C1175">
              <w:rPr>
                <w:rFonts w:cs="Times New Roman"/>
                <w:color w:val="000000"/>
                <w:sz w:val="24"/>
                <w:szCs w:val="24"/>
              </w:rPr>
              <w:t xml:space="preserve"> </w:t>
            </w:r>
          </w:p>
        </w:tc>
        <w:tc>
          <w:tcPr>
            <w:tcW w:w="4939" w:type="dxa"/>
            <w:shd w:val="clear" w:color="auto" w:fill="auto"/>
          </w:tcPr>
          <w:p w14:paraId="5AF3AB66" w14:textId="77777777" w:rsidR="000E73CA" w:rsidRPr="007C1175" w:rsidRDefault="000E73CA" w:rsidP="00621218">
            <w:pPr>
              <w:tabs>
                <w:tab w:val="left" w:pos="720"/>
              </w:tabs>
              <w:spacing w:line="23" w:lineRule="atLeast"/>
              <w:rPr>
                <w:rFonts w:cs="Times New Roman"/>
                <w:b/>
                <w:color w:val="000000"/>
                <w:sz w:val="24"/>
                <w:szCs w:val="24"/>
              </w:rPr>
            </w:pPr>
            <w:r w:rsidRPr="007C1175">
              <w:rPr>
                <w:rFonts w:cs="Times New Roman"/>
                <w:b/>
                <w:color w:val="000000"/>
                <w:sz w:val="24"/>
                <w:szCs w:val="24"/>
              </w:rPr>
              <w:t xml:space="preserve">        NON-CONFIDENTIAL RESOURCES</w:t>
            </w:r>
          </w:p>
        </w:tc>
      </w:tr>
      <w:tr w:rsidR="000E73CA" w:rsidRPr="007C1175" w14:paraId="4D8A3F0A" w14:textId="77777777" w:rsidTr="00CA712B">
        <w:trPr>
          <w:trHeight w:val="1108"/>
        </w:trPr>
        <w:tc>
          <w:tcPr>
            <w:tcW w:w="4831" w:type="dxa"/>
            <w:shd w:val="clear" w:color="auto" w:fill="auto"/>
          </w:tcPr>
          <w:p w14:paraId="0617B374" w14:textId="510D8169" w:rsidR="000E73CA" w:rsidRPr="00B6568D" w:rsidRDefault="006647FF" w:rsidP="000E73CA">
            <w:pPr>
              <w:tabs>
                <w:tab w:val="left" w:pos="720"/>
              </w:tabs>
              <w:spacing w:line="23" w:lineRule="atLeast"/>
              <w:rPr>
                <w:rFonts w:cs="Times New Roman"/>
                <w:b/>
                <w:color w:val="000000"/>
                <w:sz w:val="24"/>
                <w:szCs w:val="24"/>
              </w:rPr>
            </w:pPr>
            <w:r>
              <w:rPr>
                <w:rFonts w:cs="Times New Roman"/>
                <w:b/>
                <w:color w:val="000000"/>
                <w:sz w:val="24"/>
                <w:szCs w:val="24"/>
              </w:rPr>
              <w:t>On Campus:</w:t>
            </w:r>
          </w:p>
          <w:p w14:paraId="56C33907" w14:textId="6003CF46" w:rsidR="000E73CA" w:rsidRPr="007C1175" w:rsidRDefault="000E73CA" w:rsidP="000E73CA">
            <w:pPr>
              <w:tabs>
                <w:tab w:val="left" w:pos="720"/>
              </w:tabs>
              <w:spacing w:line="23" w:lineRule="atLeast"/>
              <w:rPr>
                <w:rFonts w:cs="Times New Roman"/>
                <w:color w:val="000000"/>
                <w:sz w:val="24"/>
                <w:szCs w:val="24"/>
              </w:rPr>
            </w:pPr>
            <w:r w:rsidRPr="007C1175">
              <w:rPr>
                <w:rFonts w:cs="Times New Roman"/>
                <w:color w:val="000000"/>
                <w:sz w:val="24"/>
                <w:szCs w:val="24"/>
              </w:rPr>
              <w:t>(</w:t>
            </w:r>
            <w:r w:rsidR="00A31BFE">
              <w:rPr>
                <w:rFonts w:cs="Times New Roman"/>
                <w:color w:val="000000"/>
                <w:sz w:val="24"/>
                <w:szCs w:val="24"/>
              </w:rPr>
              <w:t>1</w:t>
            </w:r>
            <w:r w:rsidRPr="007C1175">
              <w:rPr>
                <w:rFonts w:cs="Times New Roman"/>
                <w:color w:val="000000"/>
                <w:sz w:val="24"/>
                <w:szCs w:val="24"/>
              </w:rPr>
              <w:t>) Counseling Center</w:t>
            </w:r>
            <w:r w:rsidR="00C439DE">
              <w:rPr>
                <w:rFonts w:cs="Times New Roman"/>
                <w:color w:val="000000"/>
                <w:sz w:val="24"/>
                <w:szCs w:val="24"/>
              </w:rPr>
              <w:t xml:space="preserve"> (</w:t>
            </w:r>
            <w:r w:rsidR="00C439DE" w:rsidRPr="00C439DE">
              <w:rPr>
                <w:rFonts w:cs="Times New Roman"/>
                <w:i/>
                <w:color w:val="000000"/>
                <w:sz w:val="24"/>
                <w:szCs w:val="24"/>
              </w:rPr>
              <w:t>students only</w:t>
            </w:r>
            <w:r w:rsidR="00C439DE">
              <w:rPr>
                <w:rFonts w:cs="Times New Roman"/>
                <w:color w:val="000000"/>
                <w:sz w:val="24"/>
                <w:szCs w:val="24"/>
              </w:rPr>
              <w:t>)</w:t>
            </w:r>
          </w:p>
          <w:p w14:paraId="1A6F9670" w14:textId="77777777" w:rsidR="000E73CA" w:rsidRPr="007C1175" w:rsidRDefault="000E73CA" w:rsidP="000E73CA">
            <w:pPr>
              <w:pStyle w:val="ListParagraph"/>
              <w:numPr>
                <w:ilvl w:val="0"/>
                <w:numId w:val="29"/>
              </w:numPr>
              <w:tabs>
                <w:tab w:val="left" w:pos="720"/>
              </w:tabs>
              <w:spacing w:line="23" w:lineRule="atLeast"/>
              <w:rPr>
                <w:rFonts w:cs="Times New Roman"/>
                <w:color w:val="000000"/>
                <w:sz w:val="24"/>
                <w:szCs w:val="24"/>
              </w:rPr>
            </w:pPr>
            <w:r w:rsidRPr="007C1175">
              <w:rPr>
                <w:rFonts w:cs="Times New Roman"/>
                <w:color w:val="000000"/>
                <w:sz w:val="24"/>
                <w:szCs w:val="24"/>
              </w:rPr>
              <w:t>219. 464.5002</w:t>
            </w:r>
          </w:p>
          <w:p w14:paraId="45EB18CF" w14:textId="4DABE2B5" w:rsidR="000E73CA" w:rsidRPr="00C439DE" w:rsidRDefault="000E73CA" w:rsidP="000E73CA">
            <w:pPr>
              <w:tabs>
                <w:tab w:val="left" w:pos="720"/>
              </w:tabs>
              <w:spacing w:line="23" w:lineRule="atLeast"/>
              <w:rPr>
                <w:rFonts w:cs="Times New Roman"/>
                <w:color w:val="000000"/>
                <w:sz w:val="24"/>
                <w:szCs w:val="24"/>
              </w:rPr>
            </w:pPr>
            <w:r w:rsidRPr="007C1175">
              <w:rPr>
                <w:rFonts w:cs="Times New Roman"/>
                <w:color w:val="000000"/>
                <w:sz w:val="24"/>
                <w:szCs w:val="24"/>
              </w:rPr>
              <w:t>(</w:t>
            </w:r>
            <w:r w:rsidR="00A31BFE">
              <w:rPr>
                <w:rFonts w:cs="Times New Roman"/>
                <w:color w:val="000000"/>
                <w:sz w:val="24"/>
                <w:szCs w:val="24"/>
              </w:rPr>
              <w:t>2</w:t>
            </w:r>
            <w:r w:rsidRPr="007C1175">
              <w:rPr>
                <w:rFonts w:cs="Times New Roman"/>
                <w:color w:val="000000"/>
                <w:sz w:val="24"/>
                <w:szCs w:val="24"/>
              </w:rPr>
              <w:t>) University Pastors</w:t>
            </w:r>
            <w:r w:rsidR="00C439DE">
              <w:rPr>
                <w:rFonts w:cs="Times New Roman"/>
                <w:color w:val="000000"/>
                <w:sz w:val="24"/>
                <w:szCs w:val="24"/>
              </w:rPr>
              <w:t xml:space="preserve"> (</w:t>
            </w:r>
            <w:r w:rsidR="00C439DE" w:rsidRPr="00C439DE">
              <w:rPr>
                <w:rFonts w:cs="Times New Roman"/>
                <w:i/>
                <w:color w:val="000000"/>
                <w:sz w:val="24"/>
                <w:szCs w:val="24"/>
              </w:rPr>
              <w:t>students and employees</w:t>
            </w:r>
            <w:r w:rsidR="00C439DE">
              <w:rPr>
                <w:rFonts w:cs="Times New Roman"/>
                <w:color w:val="000000"/>
                <w:sz w:val="24"/>
                <w:szCs w:val="24"/>
              </w:rPr>
              <w:t>)</w:t>
            </w:r>
          </w:p>
          <w:p w14:paraId="7C201B2D" w14:textId="593ED24A" w:rsidR="008D583A" w:rsidRPr="00B6568D" w:rsidRDefault="000E73CA" w:rsidP="00B6568D">
            <w:pPr>
              <w:pStyle w:val="ListParagraph"/>
              <w:numPr>
                <w:ilvl w:val="0"/>
                <w:numId w:val="29"/>
              </w:numPr>
              <w:tabs>
                <w:tab w:val="left" w:pos="720"/>
              </w:tabs>
              <w:spacing w:line="23" w:lineRule="atLeast"/>
              <w:rPr>
                <w:rFonts w:cs="Times New Roman"/>
                <w:color w:val="000000"/>
                <w:sz w:val="24"/>
                <w:szCs w:val="24"/>
              </w:rPr>
            </w:pPr>
            <w:r w:rsidRPr="007C1175">
              <w:rPr>
                <w:rFonts w:cs="Times New Roman"/>
                <w:color w:val="000000"/>
                <w:sz w:val="24"/>
                <w:szCs w:val="24"/>
              </w:rPr>
              <w:t>219.464.5093</w:t>
            </w:r>
          </w:p>
          <w:p w14:paraId="05894AA0" w14:textId="40CD7192" w:rsidR="006647FF" w:rsidRDefault="00C439DE" w:rsidP="00B6568D">
            <w:pPr>
              <w:tabs>
                <w:tab w:val="left" w:pos="720"/>
              </w:tabs>
              <w:spacing w:line="23" w:lineRule="atLeast"/>
              <w:rPr>
                <w:rFonts w:cs="Times New Roman"/>
                <w:color w:val="000000"/>
                <w:sz w:val="24"/>
                <w:szCs w:val="24"/>
              </w:rPr>
            </w:pPr>
            <w:r>
              <w:rPr>
                <w:rFonts w:cs="Times New Roman"/>
                <w:color w:val="000000"/>
                <w:sz w:val="24"/>
                <w:szCs w:val="24"/>
              </w:rPr>
              <w:t xml:space="preserve"> </w:t>
            </w:r>
            <w:r w:rsidR="00A31BFE">
              <w:rPr>
                <w:rFonts w:cs="Times New Roman"/>
                <w:color w:val="000000"/>
                <w:sz w:val="24"/>
                <w:szCs w:val="24"/>
              </w:rPr>
              <w:t>(3</w:t>
            </w:r>
            <w:r w:rsidR="006647FF">
              <w:rPr>
                <w:rFonts w:cs="Times New Roman"/>
                <w:color w:val="000000"/>
                <w:sz w:val="24"/>
                <w:szCs w:val="24"/>
              </w:rPr>
              <w:t xml:space="preserve">) </w:t>
            </w:r>
            <w:r w:rsidR="006647FF" w:rsidRPr="00B6568D">
              <w:rPr>
                <w:rFonts w:cs="Times New Roman"/>
                <w:color w:val="000000"/>
                <w:sz w:val="24"/>
                <w:szCs w:val="24"/>
              </w:rPr>
              <w:t>Employee Assistance Program</w:t>
            </w:r>
            <w:r w:rsidR="006647FF">
              <w:rPr>
                <w:rFonts w:cs="Times New Roman"/>
                <w:color w:val="000000"/>
                <w:sz w:val="24"/>
                <w:szCs w:val="24"/>
              </w:rPr>
              <w:t xml:space="preserve"> </w:t>
            </w:r>
            <w:r>
              <w:rPr>
                <w:rFonts w:cs="Times New Roman"/>
                <w:color w:val="000000"/>
                <w:sz w:val="24"/>
                <w:szCs w:val="24"/>
              </w:rPr>
              <w:t>(</w:t>
            </w:r>
            <w:r w:rsidRPr="00C439DE">
              <w:rPr>
                <w:rFonts w:cs="Times New Roman"/>
                <w:i/>
                <w:color w:val="000000"/>
                <w:sz w:val="24"/>
                <w:szCs w:val="24"/>
              </w:rPr>
              <w:t>employees only</w:t>
            </w:r>
            <w:r>
              <w:rPr>
                <w:rFonts w:cs="Times New Roman"/>
                <w:color w:val="000000"/>
                <w:sz w:val="24"/>
                <w:szCs w:val="24"/>
              </w:rPr>
              <w:t>)</w:t>
            </w:r>
          </w:p>
          <w:p w14:paraId="7F009584" w14:textId="77777777" w:rsidR="006647FF" w:rsidRPr="00B6568D" w:rsidRDefault="006647FF" w:rsidP="00B6568D">
            <w:pPr>
              <w:pStyle w:val="ListParagraph"/>
              <w:numPr>
                <w:ilvl w:val="0"/>
                <w:numId w:val="42"/>
              </w:numPr>
              <w:tabs>
                <w:tab w:val="left" w:pos="720"/>
              </w:tabs>
              <w:spacing w:line="23" w:lineRule="atLeast"/>
              <w:rPr>
                <w:rFonts w:cs="Times New Roman"/>
                <w:color w:val="000000"/>
                <w:sz w:val="24"/>
                <w:szCs w:val="24"/>
              </w:rPr>
            </w:pPr>
            <w:r w:rsidRPr="006647FF">
              <w:rPr>
                <w:rFonts w:cs="Times New Roman"/>
                <w:color w:val="000000"/>
                <w:sz w:val="24"/>
                <w:szCs w:val="24"/>
              </w:rPr>
              <w:t>800.538.</w:t>
            </w:r>
            <w:r w:rsidRPr="00B6568D">
              <w:rPr>
                <w:rFonts w:cs="Times New Roman"/>
                <w:color w:val="000000"/>
                <w:sz w:val="24"/>
                <w:szCs w:val="24"/>
              </w:rPr>
              <w:t>3543</w:t>
            </w:r>
          </w:p>
          <w:p w14:paraId="06D2BC4A" w14:textId="77777777" w:rsidR="000E73CA" w:rsidRPr="007C1175" w:rsidRDefault="000E73CA" w:rsidP="00B6568D">
            <w:pPr>
              <w:ind w:left="360"/>
            </w:pPr>
          </w:p>
        </w:tc>
        <w:tc>
          <w:tcPr>
            <w:tcW w:w="4939" w:type="dxa"/>
            <w:shd w:val="clear" w:color="auto" w:fill="auto"/>
          </w:tcPr>
          <w:p w14:paraId="5D8E0726" w14:textId="7AA17E1C" w:rsidR="000E73CA" w:rsidRPr="00B6568D" w:rsidRDefault="00A86A5D" w:rsidP="000E73CA">
            <w:pPr>
              <w:tabs>
                <w:tab w:val="left" w:pos="720"/>
              </w:tabs>
              <w:spacing w:line="23" w:lineRule="atLeast"/>
              <w:rPr>
                <w:rFonts w:cs="Times New Roman"/>
                <w:b/>
                <w:color w:val="000000"/>
                <w:sz w:val="24"/>
                <w:szCs w:val="24"/>
              </w:rPr>
            </w:pPr>
            <w:r>
              <w:rPr>
                <w:rFonts w:cs="Times New Roman"/>
                <w:b/>
                <w:color w:val="000000"/>
                <w:sz w:val="24"/>
                <w:szCs w:val="24"/>
              </w:rPr>
              <w:t>On Campus: Students and Employees</w:t>
            </w:r>
          </w:p>
          <w:p w14:paraId="2CB51359" w14:textId="2D3832E2" w:rsidR="000E73CA" w:rsidRPr="007C1175" w:rsidRDefault="000E73CA" w:rsidP="000E73CA">
            <w:pPr>
              <w:tabs>
                <w:tab w:val="left" w:pos="720"/>
              </w:tabs>
              <w:spacing w:line="23" w:lineRule="atLeast"/>
              <w:rPr>
                <w:rFonts w:cs="Times New Roman"/>
                <w:color w:val="000000"/>
                <w:sz w:val="24"/>
                <w:szCs w:val="24"/>
              </w:rPr>
            </w:pPr>
            <w:r w:rsidRPr="007C1175">
              <w:rPr>
                <w:rFonts w:cs="Times New Roman"/>
                <w:color w:val="000000"/>
                <w:sz w:val="24"/>
                <w:szCs w:val="24"/>
              </w:rPr>
              <w:t xml:space="preserve">(1) </w:t>
            </w:r>
            <w:r w:rsidR="00A31BFE">
              <w:rPr>
                <w:rFonts w:cs="Times New Roman"/>
                <w:color w:val="000000"/>
                <w:sz w:val="24"/>
                <w:szCs w:val="24"/>
              </w:rPr>
              <w:t>Valparaiso University Office for Civil Rights</w:t>
            </w:r>
          </w:p>
          <w:p w14:paraId="39B40F4E" w14:textId="6004C77D" w:rsidR="000E73CA" w:rsidRPr="007C1175" w:rsidRDefault="00B12853" w:rsidP="000E73CA">
            <w:pPr>
              <w:numPr>
                <w:ilvl w:val="0"/>
                <w:numId w:val="29"/>
              </w:numPr>
              <w:tabs>
                <w:tab w:val="left" w:pos="720"/>
              </w:tabs>
              <w:spacing w:line="23" w:lineRule="atLeast"/>
              <w:rPr>
                <w:rFonts w:cs="Times New Roman"/>
                <w:color w:val="000000"/>
                <w:sz w:val="24"/>
                <w:szCs w:val="24"/>
              </w:rPr>
            </w:pPr>
            <w:hyperlink r:id="rId8" w:history="1">
              <w:r w:rsidR="00A31BFE">
                <w:rPr>
                  <w:rStyle w:val="Hyperlink"/>
                  <w:rFonts w:cs="Times New Roman"/>
                  <w:sz w:val="24"/>
                  <w:szCs w:val="24"/>
                </w:rPr>
                <w:t>Janelle.Ramsel@valpo.edu</w:t>
              </w:r>
            </w:hyperlink>
          </w:p>
          <w:p w14:paraId="4BBBF23C" w14:textId="77777777" w:rsidR="000E73CA" w:rsidRDefault="000E73CA" w:rsidP="000E73CA">
            <w:pPr>
              <w:numPr>
                <w:ilvl w:val="0"/>
                <w:numId w:val="29"/>
              </w:numPr>
              <w:tabs>
                <w:tab w:val="left" w:pos="720"/>
              </w:tabs>
              <w:spacing w:line="23" w:lineRule="atLeast"/>
              <w:rPr>
                <w:rFonts w:cs="Times New Roman"/>
                <w:color w:val="000000"/>
                <w:sz w:val="24"/>
                <w:szCs w:val="24"/>
              </w:rPr>
            </w:pPr>
            <w:r w:rsidRPr="007C1175">
              <w:rPr>
                <w:rFonts w:cs="Times New Roman"/>
                <w:color w:val="000000"/>
                <w:sz w:val="24"/>
                <w:szCs w:val="24"/>
              </w:rPr>
              <w:t>219.464.6370</w:t>
            </w:r>
          </w:p>
          <w:p w14:paraId="0448CBE8" w14:textId="77777777" w:rsidR="00DB2A96" w:rsidRPr="007C1175" w:rsidRDefault="00DB2A96" w:rsidP="000E73CA">
            <w:pPr>
              <w:numPr>
                <w:ilvl w:val="0"/>
                <w:numId w:val="29"/>
              </w:numPr>
              <w:tabs>
                <w:tab w:val="left" w:pos="720"/>
              </w:tabs>
              <w:spacing w:line="23" w:lineRule="atLeast"/>
              <w:rPr>
                <w:rFonts w:cs="Times New Roman"/>
                <w:color w:val="000000"/>
                <w:sz w:val="24"/>
                <w:szCs w:val="24"/>
              </w:rPr>
            </w:pPr>
            <w:r w:rsidRPr="00D53E8E">
              <w:rPr>
                <w:rFonts w:cs="Times New Roman"/>
                <w:sz w:val="24"/>
                <w:szCs w:val="24"/>
              </w:rPr>
              <w:t>https://goo.gl/forms/U0AwS2FJj64MpKYI3</w:t>
            </w:r>
          </w:p>
          <w:p w14:paraId="77C32A2A" w14:textId="77777777" w:rsidR="000E73CA" w:rsidRPr="007C1175" w:rsidRDefault="000E73CA" w:rsidP="000E73CA">
            <w:pPr>
              <w:tabs>
                <w:tab w:val="left" w:pos="720"/>
              </w:tabs>
              <w:spacing w:line="23" w:lineRule="atLeast"/>
              <w:rPr>
                <w:rFonts w:cs="Times New Roman"/>
                <w:color w:val="000000"/>
                <w:sz w:val="24"/>
                <w:szCs w:val="24"/>
              </w:rPr>
            </w:pPr>
            <w:r w:rsidRPr="007C1175">
              <w:rPr>
                <w:rFonts w:cs="Times New Roman"/>
                <w:color w:val="000000"/>
                <w:sz w:val="24"/>
                <w:szCs w:val="24"/>
              </w:rPr>
              <w:t>(2) Valparaiso University Police Department</w:t>
            </w:r>
          </w:p>
          <w:p w14:paraId="153597E1" w14:textId="48959BC5" w:rsidR="000E73CA" w:rsidRDefault="000E73CA" w:rsidP="000E73CA">
            <w:pPr>
              <w:numPr>
                <w:ilvl w:val="0"/>
                <w:numId w:val="31"/>
              </w:numPr>
              <w:tabs>
                <w:tab w:val="left" w:pos="720"/>
              </w:tabs>
              <w:spacing w:line="23" w:lineRule="atLeast"/>
              <w:rPr>
                <w:rFonts w:cs="Times New Roman"/>
                <w:color w:val="000000"/>
                <w:sz w:val="24"/>
                <w:szCs w:val="24"/>
              </w:rPr>
            </w:pPr>
            <w:r w:rsidRPr="007C1175">
              <w:rPr>
                <w:rFonts w:cs="Times New Roman"/>
                <w:color w:val="000000"/>
                <w:sz w:val="24"/>
                <w:szCs w:val="24"/>
              </w:rPr>
              <w:t>219.464.5430</w:t>
            </w:r>
          </w:p>
          <w:p w14:paraId="2E85A963" w14:textId="45262B94" w:rsidR="00C807C6" w:rsidRDefault="00C807C6" w:rsidP="00B6568D">
            <w:pPr>
              <w:tabs>
                <w:tab w:val="left" w:pos="720"/>
              </w:tabs>
              <w:spacing w:line="23" w:lineRule="atLeast"/>
              <w:rPr>
                <w:rFonts w:cs="Times New Roman"/>
                <w:color w:val="000000"/>
                <w:sz w:val="24"/>
                <w:szCs w:val="24"/>
              </w:rPr>
            </w:pPr>
            <w:r>
              <w:rPr>
                <w:rFonts w:cs="Times New Roman"/>
                <w:color w:val="000000"/>
                <w:sz w:val="24"/>
                <w:szCs w:val="24"/>
              </w:rPr>
              <w:t>(3) Responsible Employees</w:t>
            </w:r>
          </w:p>
          <w:p w14:paraId="64629871" w14:textId="21002F09" w:rsidR="00C807C6" w:rsidRDefault="00C807C6" w:rsidP="00B6568D">
            <w:pPr>
              <w:tabs>
                <w:tab w:val="left" w:pos="720"/>
              </w:tabs>
              <w:spacing w:line="23" w:lineRule="atLeast"/>
              <w:rPr>
                <w:rFonts w:cs="Times New Roman"/>
                <w:color w:val="000000"/>
                <w:sz w:val="24"/>
                <w:szCs w:val="24"/>
              </w:rPr>
            </w:pPr>
            <w:r>
              <w:rPr>
                <w:rFonts w:cs="Times New Roman"/>
                <w:color w:val="000000"/>
                <w:sz w:val="24"/>
                <w:szCs w:val="24"/>
              </w:rPr>
              <w:t>(4) Discrimination Complaint Advisors</w:t>
            </w:r>
          </w:p>
          <w:p w14:paraId="1F19224C" w14:textId="6B3A69A7" w:rsidR="00C807C6" w:rsidRPr="00B6568D" w:rsidRDefault="00C807C6" w:rsidP="00B6568D">
            <w:pPr>
              <w:tabs>
                <w:tab w:val="left" w:pos="720"/>
              </w:tabs>
              <w:spacing w:line="23" w:lineRule="atLeast"/>
              <w:rPr>
                <w:rFonts w:cs="Times New Roman"/>
                <w:b/>
                <w:color w:val="000000"/>
                <w:sz w:val="24"/>
                <w:szCs w:val="24"/>
              </w:rPr>
            </w:pPr>
            <w:r>
              <w:rPr>
                <w:rFonts w:cs="Times New Roman"/>
                <w:b/>
                <w:color w:val="000000"/>
                <w:sz w:val="24"/>
                <w:szCs w:val="24"/>
              </w:rPr>
              <w:t>Off Campus: Students and Employees</w:t>
            </w:r>
          </w:p>
          <w:p w14:paraId="3BF1C462" w14:textId="5592FFB1" w:rsidR="00C807C6" w:rsidRDefault="00C807C6" w:rsidP="00B6568D">
            <w:pPr>
              <w:tabs>
                <w:tab w:val="left" w:pos="720"/>
              </w:tabs>
              <w:spacing w:line="23" w:lineRule="atLeast"/>
              <w:rPr>
                <w:rFonts w:cs="Times New Roman"/>
                <w:color w:val="000000"/>
                <w:sz w:val="24"/>
                <w:szCs w:val="24"/>
              </w:rPr>
            </w:pPr>
            <w:r>
              <w:rPr>
                <w:rFonts w:cs="Times New Roman"/>
                <w:color w:val="000000"/>
                <w:sz w:val="24"/>
                <w:szCs w:val="24"/>
              </w:rPr>
              <w:t>(5) Porter County Prosecutor’s Office</w:t>
            </w:r>
          </w:p>
          <w:p w14:paraId="03681B7F" w14:textId="7D2102C5" w:rsidR="00C807C6" w:rsidRPr="00B6568D" w:rsidRDefault="00C807C6" w:rsidP="00B6568D">
            <w:pPr>
              <w:pStyle w:val="ListParagraph"/>
              <w:numPr>
                <w:ilvl w:val="0"/>
                <w:numId w:val="42"/>
              </w:numPr>
              <w:tabs>
                <w:tab w:val="left" w:pos="720"/>
              </w:tabs>
              <w:spacing w:line="23" w:lineRule="atLeast"/>
              <w:rPr>
                <w:rFonts w:cs="Times New Roman"/>
                <w:color w:val="000000"/>
                <w:sz w:val="24"/>
                <w:szCs w:val="24"/>
              </w:rPr>
            </w:pPr>
            <w:r w:rsidRPr="005D4632">
              <w:rPr>
                <w:rFonts w:cs="Times New Roman"/>
                <w:sz w:val="24"/>
                <w:szCs w:val="24"/>
              </w:rPr>
              <w:t>219.465.3415</w:t>
            </w:r>
          </w:p>
          <w:p w14:paraId="70E648F8" w14:textId="77777777" w:rsidR="000E73CA" w:rsidRPr="007C1175" w:rsidRDefault="000E73CA" w:rsidP="008D583A">
            <w:pPr>
              <w:tabs>
                <w:tab w:val="left" w:pos="720"/>
              </w:tabs>
              <w:spacing w:line="23" w:lineRule="atLeast"/>
              <w:rPr>
                <w:rFonts w:cs="Times New Roman"/>
                <w:color w:val="000000"/>
                <w:sz w:val="24"/>
                <w:szCs w:val="24"/>
              </w:rPr>
            </w:pPr>
          </w:p>
        </w:tc>
      </w:tr>
    </w:tbl>
    <w:p w14:paraId="4BA140AB" w14:textId="77777777" w:rsidR="00457B3A" w:rsidRPr="007C1175" w:rsidRDefault="00457B3A" w:rsidP="00621218">
      <w:pPr>
        <w:tabs>
          <w:tab w:val="left" w:pos="720"/>
        </w:tabs>
        <w:spacing w:after="0" w:line="23" w:lineRule="atLeast"/>
        <w:rPr>
          <w:rFonts w:cs="Times New Roman"/>
          <w:color w:val="000000"/>
          <w:sz w:val="24"/>
          <w:szCs w:val="24"/>
        </w:rPr>
      </w:pPr>
    </w:p>
    <w:p w14:paraId="043AB864" w14:textId="77777777" w:rsidR="00457B3A" w:rsidRPr="007C1175" w:rsidRDefault="007407B0" w:rsidP="00621218">
      <w:pPr>
        <w:tabs>
          <w:tab w:val="left" w:pos="720"/>
        </w:tabs>
        <w:spacing w:after="0" w:line="23" w:lineRule="atLeast"/>
        <w:rPr>
          <w:b/>
          <w:bCs/>
          <w:sz w:val="24"/>
          <w:szCs w:val="24"/>
          <w:u w:val="single"/>
        </w:rPr>
      </w:pPr>
      <w:r w:rsidRPr="007C1175">
        <w:rPr>
          <w:b/>
          <w:bCs/>
          <w:sz w:val="24"/>
          <w:szCs w:val="24"/>
          <w:u w:val="single"/>
        </w:rPr>
        <w:t>Confidential vs. Non-Confidential Resources</w:t>
      </w:r>
    </w:p>
    <w:p w14:paraId="5BC086C1" w14:textId="3A7900A5" w:rsidR="006054F1" w:rsidRPr="007C1175" w:rsidRDefault="00D771CD" w:rsidP="00621218">
      <w:pPr>
        <w:tabs>
          <w:tab w:val="left" w:pos="720"/>
        </w:tabs>
        <w:spacing w:after="0" w:line="23" w:lineRule="atLeast"/>
        <w:rPr>
          <w:sz w:val="24"/>
          <w:szCs w:val="24"/>
        </w:rPr>
      </w:pPr>
      <w:r>
        <w:rPr>
          <w:sz w:val="24"/>
          <w:szCs w:val="24"/>
        </w:rPr>
        <w:t xml:space="preserve">Confidential resources do not share information about your report with anyone else without your permission or unless required by law (e.g., if there is an imminent threat to yourself or others, or abuse of a child.) </w:t>
      </w:r>
      <w:r w:rsidR="00697DB5" w:rsidRPr="007C1175">
        <w:rPr>
          <w:sz w:val="24"/>
          <w:szCs w:val="24"/>
        </w:rPr>
        <w:t xml:space="preserve">A student or employee who </w:t>
      </w:r>
      <w:r w:rsidR="00494CFC" w:rsidRPr="007C1175">
        <w:rPr>
          <w:sz w:val="24"/>
          <w:szCs w:val="24"/>
        </w:rPr>
        <w:t xml:space="preserve">has been a target or has been accused of discrimination, </w:t>
      </w:r>
      <w:r w:rsidR="00A31BFE">
        <w:rPr>
          <w:sz w:val="24"/>
          <w:szCs w:val="24"/>
        </w:rPr>
        <w:t xml:space="preserve">or </w:t>
      </w:r>
      <w:r w:rsidR="00494CFC" w:rsidRPr="007C1175">
        <w:rPr>
          <w:sz w:val="24"/>
          <w:szCs w:val="24"/>
        </w:rPr>
        <w:t>harassment</w:t>
      </w:r>
      <w:r w:rsidR="00A31BFE">
        <w:rPr>
          <w:sz w:val="24"/>
          <w:szCs w:val="24"/>
        </w:rPr>
        <w:t xml:space="preserve"> </w:t>
      </w:r>
      <w:r w:rsidR="00494CFC" w:rsidRPr="007C1175">
        <w:rPr>
          <w:sz w:val="24"/>
          <w:szCs w:val="24"/>
        </w:rPr>
        <w:t xml:space="preserve">and </w:t>
      </w:r>
      <w:r w:rsidR="00697DB5" w:rsidRPr="007C1175">
        <w:rPr>
          <w:sz w:val="24"/>
          <w:szCs w:val="24"/>
        </w:rPr>
        <w:t xml:space="preserve">wishes to keep his or her identity and information private and confidential, should seek a confidential resource listed above. </w:t>
      </w:r>
      <w:r>
        <w:rPr>
          <w:sz w:val="24"/>
          <w:szCs w:val="24"/>
        </w:rPr>
        <w:t xml:space="preserve">Non-confidential resources are resources that are engaged to take administrative action on the complaint. The only way to impose a sanction is by making a non-confidential report. </w:t>
      </w:r>
      <w:r w:rsidR="00697DB5" w:rsidRPr="007C1175">
        <w:rPr>
          <w:sz w:val="24"/>
          <w:szCs w:val="24"/>
        </w:rPr>
        <w:t xml:space="preserve">A student or </w:t>
      </w:r>
      <w:r w:rsidR="00494CFC" w:rsidRPr="007C1175">
        <w:rPr>
          <w:sz w:val="24"/>
          <w:szCs w:val="24"/>
        </w:rPr>
        <w:t>employee</w:t>
      </w:r>
      <w:r w:rsidR="00697DB5" w:rsidRPr="007C1175">
        <w:rPr>
          <w:sz w:val="24"/>
          <w:szCs w:val="24"/>
        </w:rPr>
        <w:t xml:space="preserve"> who </w:t>
      </w:r>
      <w:r w:rsidR="00494CFC" w:rsidRPr="007C1175">
        <w:rPr>
          <w:sz w:val="24"/>
          <w:szCs w:val="24"/>
        </w:rPr>
        <w:t>has been a target or has been accused of discrimination</w:t>
      </w:r>
      <w:r w:rsidR="00A31BFE">
        <w:rPr>
          <w:sz w:val="24"/>
          <w:szCs w:val="24"/>
        </w:rPr>
        <w:t xml:space="preserve"> or</w:t>
      </w:r>
      <w:r w:rsidR="00494CFC" w:rsidRPr="007C1175">
        <w:rPr>
          <w:sz w:val="24"/>
          <w:szCs w:val="24"/>
        </w:rPr>
        <w:t xml:space="preserve"> harassment, and wishes to report an incident</w:t>
      </w:r>
      <w:r>
        <w:rPr>
          <w:sz w:val="24"/>
          <w:szCs w:val="24"/>
        </w:rPr>
        <w:t xml:space="preserve"> to the University or Police for the purpose of filing a complaint, beginning an investigation, or receiving disciplinary sanctions</w:t>
      </w:r>
      <w:r w:rsidR="00494CFC" w:rsidRPr="007C1175">
        <w:rPr>
          <w:sz w:val="24"/>
          <w:szCs w:val="24"/>
        </w:rPr>
        <w:t xml:space="preserve"> should seek a non-confidential resource listed above. The non-confidential resources will protect a student or employee’s privacy by limiting the people with whom they share the reported information; however, non-confidential resources cannot guarantee complete confidentiality, as they must notify and report to the </w:t>
      </w:r>
      <w:r w:rsidR="00A31BFE">
        <w:rPr>
          <w:sz w:val="24"/>
          <w:szCs w:val="24"/>
        </w:rPr>
        <w:t>Valparaiso University Office for Civil Rights</w:t>
      </w:r>
      <w:r w:rsidR="00494CFC" w:rsidRPr="007C1175">
        <w:rPr>
          <w:sz w:val="24"/>
          <w:szCs w:val="24"/>
        </w:rPr>
        <w:t xml:space="preserve">. </w:t>
      </w:r>
    </w:p>
    <w:p w14:paraId="0ADE0913" w14:textId="77777777" w:rsidR="00A72A01" w:rsidRPr="007C1175" w:rsidRDefault="00A72A01" w:rsidP="0011205C">
      <w:pPr>
        <w:spacing w:after="0" w:line="23" w:lineRule="atLeast"/>
        <w:rPr>
          <w:rFonts w:cs="Times New Roman"/>
          <w:b/>
          <w:sz w:val="24"/>
          <w:szCs w:val="24"/>
          <w:u w:val="single"/>
        </w:rPr>
      </w:pPr>
    </w:p>
    <w:p w14:paraId="030ED847" w14:textId="452AB269" w:rsidR="0056526D" w:rsidRPr="007C1175" w:rsidRDefault="00090644" w:rsidP="0011205C">
      <w:pPr>
        <w:spacing w:after="0" w:line="23" w:lineRule="atLeast"/>
        <w:rPr>
          <w:rFonts w:cs="Times New Roman"/>
          <w:b/>
          <w:sz w:val="24"/>
          <w:szCs w:val="24"/>
          <w:u w:val="single"/>
        </w:rPr>
      </w:pPr>
      <w:r>
        <w:rPr>
          <w:rFonts w:cs="Times New Roman"/>
          <w:b/>
          <w:sz w:val="24"/>
          <w:szCs w:val="24"/>
          <w:u w:val="single"/>
        </w:rPr>
        <w:t>Non-Confidential Reporting Options</w:t>
      </w:r>
    </w:p>
    <w:p w14:paraId="78D2C5B1" w14:textId="120B4814" w:rsidR="00D771CD" w:rsidRDefault="00D771CD" w:rsidP="0056526D">
      <w:pPr>
        <w:tabs>
          <w:tab w:val="left" w:pos="720"/>
        </w:tabs>
        <w:spacing w:after="0" w:line="23" w:lineRule="atLeast"/>
        <w:rPr>
          <w:rFonts w:cs="Times New Roman"/>
          <w:sz w:val="24"/>
          <w:szCs w:val="24"/>
        </w:rPr>
      </w:pPr>
    </w:p>
    <w:p w14:paraId="09179082" w14:textId="1924E4F3" w:rsidR="00A86A5D" w:rsidRDefault="00A31BFE" w:rsidP="00B6568D">
      <w:pPr>
        <w:tabs>
          <w:tab w:val="left" w:pos="720"/>
        </w:tabs>
        <w:spacing w:after="0" w:line="23" w:lineRule="atLeast"/>
        <w:rPr>
          <w:rFonts w:cs="Times New Roman"/>
          <w:sz w:val="24"/>
          <w:szCs w:val="24"/>
        </w:rPr>
      </w:pPr>
      <w:r>
        <w:rPr>
          <w:rFonts w:cs="Times New Roman"/>
          <w:b/>
          <w:i/>
          <w:sz w:val="24"/>
          <w:szCs w:val="24"/>
        </w:rPr>
        <w:t>Valparaiso University Office for Civil Rights</w:t>
      </w:r>
      <w:r w:rsidR="00D771CD">
        <w:rPr>
          <w:rFonts w:cs="Times New Roman"/>
          <w:b/>
          <w:i/>
          <w:sz w:val="24"/>
          <w:szCs w:val="24"/>
        </w:rPr>
        <w:t xml:space="preserve">. </w:t>
      </w:r>
      <w:r w:rsidR="00D771CD" w:rsidRPr="007C1175">
        <w:rPr>
          <w:rFonts w:cs="Times New Roman"/>
          <w:sz w:val="24"/>
          <w:szCs w:val="24"/>
        </w:rPr>
        <w:t xml:space="preserve">The </w:t>
      </w:r>
      <w:r>
        <w:rPr>
          <w:rFonts w:cs="Times New Roman"/>
          <w:sz w:val="24"/>
          <w:szCs w:val="24"/>
        </w:rPr>
        <w:t>Valparaiso University Office for Civil Rights</w:t>
      </w:r>
      <w:r w:rsidR="00D771CD">
        <w:rPr>
          <w:rFonts w:cs="Times New Roman"/>
          <w:sz w:val="24"/>
          <w:szCs w:val="24"/>
        </w:rPr>
        <w:t xml:space="preserve"> coordinates the University’s compliance with Title VI of the Civil Rights Act of 1964, Title VII of the Civil </w:t>
      </w:r>
      <w:r w:rsidR="00D771CD">
        <w:rPr>
          <w:rFonts w:cs="Times New Roman"/>
          <w:sz w:val="24"/>
          <w:szCs w:val="24"/>
        </w:rPr>
        <w:lastRenderedPageBreak/>
        <w:t>Rights Act of 1964, the Age Discrimination Act of 1975, and most applicable civil rights laws.</w:t>
      </w:r>
      <w:r w:rsidR="00D771CD">
        <w:rPr>
          <w:rStyle w:val="FootnoteReference"/>
          <w:rFonts w:cs="Times New Roman"/>
          <w:sz w:val="24"/>
          <w:szCs w:val="24"/>
        </w:rPr>
        <w:footnoteReference w:id="3"/>
      </w:r>
      <w:r w:rsidR="00D771CD">
        <w:rPr>
          <w:rFonts w:cs="Times New Roman"/>
          <w:sz w:val="24"/>
          <w:szCs w:val="24"/>
        </w:rPr>
        <w:t xml:space="preserve">  The </w:t>
      </w:r>
      <w:r>
        <w:rPr>
          <w:rFonts w:cs="Times New Roman"/>
          <w:sz w:val="24"/>
          <w:szCs w:val="24"/>
        </w:rPr>
        <w:t>Office for Civil Rights</w:t>
      </w:r>
      <w:r w:rsidR="00D771CD">
        <w:rPr>
          <w:rFonts w:cs="Times New Roman"/>
          <w:sz w:val="24"/>
          <w:szCs w:val="24"/>
        </w:rPr>
        <w:t xml:space="preserve"> has four primary duties:  </w:t>
      </w:r>
    </w:p>
    <w:p w14:paraId="4A6F940C" w14:textId="622FB850" w:rsidR="00A86A5D" w:rsidRPr="00B6568D" w:rsidRDefault="00D771CD" w:rsidP="00B6568D">
      <w:pPr>
        <w:pStyle w:val="ListParagraph"/>
        <w:numPr>
          <w:ilvl w:val="0"/>
          <w:numId w:val="46"/>
        </w:numPr>
        <w:tabs>
          <w:tab w:val="left" w:pos="720"/>
        </w:tabs>
        <w:spacing w:after="0" w:line="23" w:lineRule="atLeast"/>
        <w:rPr>
          <w:rFonts w:cs="Times New Roman"/>
          <w:sz w:val="24"/>
          <w:szCs w:val="24"/>
        </w:rPr>
      </w:pPr>
      <w:r w:rsidRPr="00B6568D">
        <w:rPr>
          <w:rFonts w:cs="Times New Roman"/>
          <w:sz w:val="24"/>
          <w:szCs w:val="24"/>
        </w:rPr>
        <w:t>Assures that the proper University processes, related to a po</w:t>
      </w:r>
      <w:r w:rsidR="00A31BFE" w:rsidRPr="00492261">
        <w:rPr>
          <w:rFonts w:cs="Times New Roman"/>
          <w:sz w:val="24"/>
          <w:szCs w:val="24"/>
        </w:rPr>
        <w:t>tential claim of discrimination or harassment</w:t>
      </w:r>
      <w:r w:rsidRPr="00B6568D">
        <w:rPr>
          <w:rFonts w:cs="Times New Roman"/>
          <w:sz w:val="24"/>
          <w:szCs w:val="24"/>
        </w:rPr>
        <w:t xml:space="preserve"> are followed so that an accurate determination and proper sanctions can be made;  </w:t>
      </w:r>
    </w:p>
    <w:p w14:paraId="460F06E0" w14:textId="630179C6" w:rsidR="00A86A5D" w:rsidRPr="00B6568D" w:rsidRDefault="00D771CD" w:rsidP="00B6568D">
      <w:pPr>
        <w:pStyle w:val="ListParagraph"/>
        <w:numPr>
          <w:ilvl w:val="0"/>
          <w:numId w:val="46"/>
        </w:numPr>
        <w:tabs>
          <w:tab w:val="left" w:pos="720"/>
        </w:tabs>
        <w:spacing w:after="0" w:line="23" w:lineRule="atLeast"/>
        <w:rPr>
          <w:rFonts w:cs="Times New Roman"/>
          <w:sz w:val="24"/>
          <w:szCs w:val="24"/>
        </w:rPr>
      </w:pPr>
      <w:r w:rsidRPr="00B6568D">
        <w:rPr>
          <w:rFonts w:cs="Times New Roman"/>
          <w:sz w:val="24"/>
          <w:szCs w:val="24"/>
        </w:rPr>
        <w:t xml:space="preserve">Serves as a neutral fact finder, treating the </w:t>
      </w:r>
      <w:r w:rsidR="00A31BFE">
        <w:rPr>
          <w:rFonts w:cs="Times New Roman"/>
          <w:sz w:val="24"/>
          <w:szCs w:val="24"/>
        </w:rPr>
        <w:t>complainant</w:t>
      </w:r>
      <w:r w:rsidRPr="00B6568D">
        <w:rPr>
          <w:rFonts w:cs="Times New Roman"/>
          <w:sz w:val="24"/>
          <w:szCs w:val="24"/>
        </w:rPr>
        <w:t xml:space="preserve"> and </w:t>
      </w:r>
      <w:r w:rsidR="00A31BFE">
        <w:rPr>
          <w:rFonts w:cs="Times New Roman"/>
          <w:sz w:val="24"/>
          <w:szCs w:val="24"/>
        </w:rPr>
        <w:t>respondent</w:t>
      </w:r>
      <w:r w:rsidRPr="00B6568D">
        <w:rPr>
          <w:rFonts w:cs="Times New Roman"/>
          <w:sz w:val="24"/>
          <w:szCs w:val="24"/>
        </w:rPr>
        <w:t xml:space="preserve"> in a fair and respectful manner, upon notice of a potential claim of discrimination or harassment;  </w:t>
      </w:r>
    </w:p>
    <w:p w14:paraId="12C55B88" w14:textId="4EEE89C3" w:rsidR="00A86A5D" w:rsidRPr="00B6568D" w:rsidRDefault="00D771CD" w:rsidP="00B6568D">
      <w:pPr>
        <w:pStyle w:val="ListParagraph"/>
        <w:numPr>
          <w:ilvl w:val="0"/>
          <w:numId w:val="46"/>
        </w:numPr>
        <w:tabs>
          <w:tab w:val="left" w:pos="720"/>
        </w:tabs>
        <w:spacing w:after="0" w:line="23" w:lineRule="atLeast"/>
        <w:rPr>
          <w:rFonts w:cs="Times New Roman"/>
          <w:sz w:val="24"/>
          <w:szCs w:val="24"/>
        </w:rPr>
      </w:pPr>
      <w:r w:rsidRPr="00B6568D">
        <w:rPr>
          <w:rFonts w:cs="Times New Roman"/>
          <w:sz w:val="24"/>
          <w:szCs w:val="24"/>
        </w:rPr>
        <w:t xml:space="preserve">Provides advice, consultation, and the results of any fact finding endeavor to University personnel responsible for determining if this Policy has been violated and sanctions as the result of such violation; and </w:t>
      </w:r>
    </w:p>
    <w:p w14:paraId="7A8C6BCD" w14:textId="7E7671A2" w:rsidR="00A86A5D" w:rsidRPr="00B6568D" w:rsidRDefault="00D771CD" w:rsidP="00B6568D">
      <w:pPr>
        <w:pStyle w:val="ListParagraph"/>
        <w:numPr>
          <w:ilvl w:val="0"/>
          <w:numId w:val="46"/>
        </w:numPr>
        <w:tabs>
          <w:tab w:val="left" w:pos="720"/>
        </w:tabs>
        <w:spacing w:after="0" w:line="23" w:lineRule="atLeast"/>
        <w:rPr>
          <w:rFonts w:cs="Times New Roman"/>
          <w:sz w:val="24"/>
          <w:szCs w:val="24"/>
        </w:rPr>
      </w:pPr>
      <w:r w:rsidRPr="00B6568D">
        <w:rPr>
          <w:rFonts w:cs="Times New Roman"/>
          <w:sz w:val="24"/>
          <w:szCs w:val="24"/>
        </w:rPr>
        <w:t xml:space="preserve">Educates and trains the University community on this Policy.  </w:t>
      </w:r>
    </w:p>
    <w:p w14:paraId="68D650B9" w14:textId="1DFCF645" w:rsidR="00BC66F2" w:rsidRDefault="00D771CD" w:rsidP="00B6568D">
      <w:pPr>
        <w:tabs>
          <w:tab w:val="left" w:pos="720"/>
        </w:tabs>
        <w:spacing w:after="0" w:line="23" w:lineRule="atLeast"/>
        <w:rPr>
          <w:rFonts w:cs="Times New Roman"/>
          <w:sz w:val="24"/>
          <w:szCs w:val="24"/>
        </w:rPr>
      </w:pPr>
      <w:r>
        <w:rPr>
          <w:rFonts w:cs="Times New Roman"/>
          <w:sz w:val="24"/>
          <w:szCs w:val="24"/>
        </w:rPr>
        <w:t xml:space="preserve">In the execution of these duties, the </w:t>
      </w:r>
      <w:r w:rsidR="00A31BFE">
        <w:rPr>
          <w:rFonts w:cs="Times New Roman"/>
          <w:sz w:val="24"/>
          <w:szCs w:val="24"/>
        </w:rPr>
        <w:t>Valparaiso University Office for Civil Rights</w:t>
      </w:r>
      <w:r>
        <w:rPr>
          <w:rFonts w:cs="Times New Roman"/>
          <w:sz w:val="24"/>
          <w:szCs w:val="24"/>
        </w:rPr>
        <w:t xml:space="preserve"> is </w:t>
      </w:r>
      <w:r w:rsidRPr="007C1175">
        <w:rPr>
          <w:rFonts w:cs="Times New Roman"/>
          <w:sz w:val="24"/>
          <w:szCs w:val="24"/>
        </w:rPr>
        <w:t xml:space="preserve">responsible for monitoring, advising, and overseeing all complaints involving discrimination </w:t>
      </w:r>
      <w:r w:rsidR="00A31BFE">
        <w:rPr>
          <w:rFonts w:cs="Times New Roman"/>
          <w:sz w:val="24"/>
          <w:szCs w:val="24"/>
        </w:rPr>
        <w:t xml:space="preserve">and </w:t>
      </w:r>
      <w:r w:rsidRPr="007C1175">
        <w:rPr>
          <w:rFonts w:cs="Times New Roman"/>
          <w:sz w:val="24"/>
          <w:szCs w:val="24"/>
        </w:rPr>
        <w:t>harassment</w:t>
      </w:r>
      <w:r w:rsidR="00A31BFE">
        <w:rPr>
          <w:rFonts w:cs="Times New Roman"/>
          <w:sz w:val="24"/>
          <w:szCs w:val="24"/>
        </w:rPr>
        <w:t xml:space="preserve"> </w:t>
      </w:r>
      <w:r w:rsidRPr="007C1175">
        <w:rPr>
          <w:rFonts w:cs="Times New Roman"/>
          <w:sz w:val="24"/>
          <w:szCs w:val="24"/>
        </w:rPr>
        <w:t xml:space="preserve">and identifying and addressing any patterns or systemic problems that arise during the review or administration of any aforementioned complaints. </w:t>
      </w:r>
    </w:p>
    <w:p w14:paraId="56A8B8C2" w14:textId="77777777" w:rsidR="00BC66F2" w:rsidRDefault="00BC66F2" w:rsidP="00B6568D">
      <w:pPr>
        <w:tabs>
          <w:tab w:val="left" w:pos="720"/>
        </w:tabs>
        <w:spacing w:after="0" w:line="23" w:lineRule="atLeast"/>
        <w:rPr>
          <w:rFonts w:cs="Times New Roman"/>
          <w:sz w:val="24"/>
          <w:szCs w:val="24"/>
        </w:rPr>
      </w:pPr>
    </w:p>
    <w:p w14:paraId="3EC4F4A5" w14:textId="739E50BC" w:rsidR="00BC66F2" w:rsidRDefault="00D771CD" w:rsidP="00B6568D">
      <w:pPr>
        <w:tabs>
          <w:tab w:val="left" w:pos="720"/>
        </w:tabs>
        <w:spacing w:after="0" w:line="23" w:lineRule="atLeast"/>
        <w:rPr>
          <w:rFonts w:cs="Times New Roman"/>
          <w:sz w:val="24"/>
          <w:szCs w:val="24"/>
        </w:rPr>
      </w:pPr>
      <w:r>
        <w:rPr>
          <w:rFonts w:cs="Times New Roman"/>
          <w:sz w:val="24"/>
          <w:szCs w:val="24"/>
        </w:rPr>
        <w:t xml:space="preserve">The </w:t>
      </w:r>
      <w:r w:rsidR="00A31BFE">
        <w:rPr>
          <w:rFonts w:cs="Times New Roman"/>
          <w:sz w:val="24"/>
          <w:szCs w:val="24"/>
        </w:rPr>
        <w:t>Valparaiso University Office for Civil Rights</w:t>
      </w:r>
      <w:r>
        <w:rPr>
          <w:rFonts w:cs="Times New Roman"/>
          <w:sz w:val="24"/>
          <w:szCs w:val="24"/>
        </w:rPr>
        <w:t xml:space="preserve"> is not a victim’s advocate, administers his/her duties in a neutral unbiased manner, and makes no determination as to whether there has been a violation of this Policy and or what sanctions should be implemented.  </w:t>
      </w:r>
      <w:r w:rsidRPr="007C1175">
        <w:rPr>
          <w:rFonts w:cs="Times New Roman"/>
          <w:sz w:val="24"/>
          <w:szCs w:val="24"/>
        </w:rPr>
        <w:t xml:space="preserve">The </w:t>
      </w:r>
      <w:r w:rsidR="00A31BFE">
        <w:rPr>
          <w:rFonts w:cs="Times New Roman"/>
          <w:sz w:val="24"/>
          <w:szCs w:val="24"/>
        </w:rPr>
        <w:t>Office</w:t>
      </w:r>
      <w:r w:rsidRPr="007C1175">
        <w:rPr>
          <w:rFonts w:cs="Times New Roman"/>
          <w:sz w:val="24"/>
          <w:szCs w:val="24"/>
        </w:rPr>
        <w:t xml:space="preserve"> is also responsible for assessing the campus climate, </w:t>
      </w:r>
      <w:r>
        <w:rPr>
          <w:rFonts w:cs="Times New Roman"/>
          <w:sz w:val="24"/>
          <w:szCs w:val="24"/>
        </w:rPr>
        <w:t xml:space="preserve">implementing and </w:t>
      </w:r>
      <w:r w:rsidRPr="007C1175">
        <w:rPr>
          <w:rFonts w:cs="Times New Roman"/>
          <w:sz w:val="24"/>
          <w:szCs w:val="24"/>
        </w:rPr>
        <w:t>coordinating any remedial or interim measures</w:t>
      </w:r>
      <w:r>
        <w:rPr>
          <w:rFonts w:cs="Times New Roman"/>
          <w:sz w:val="24"/>
          <w:szCs w:val="24"/>
        </w:rPr>
        <w:t xml:space="preserve"> with the proper University administrator</w:t>
      </w:r>
      <w:r w:rsidRPr="007C1175">
        <w:rPr>
          <w:rFonts w:cs="Times New Roman"/>
          <w:sz w:val="24"/>
          <w:szCs w:val="24"/>
        </w:rPr>
        <w:t xml:space="preserve">, and providing training to campus community members.  The </w:t>
      </w:r>
      <w:r w:rsidR="00A31BFE">
        <w:rPr>
          <w:rFonts w:cs="Times New Roman"/>
          <w:sz w:val="24"/>
          <w:szCs w:val="24"/>
        </w:rPr>
        <w:t>Office</w:t>
      </w:r>
      <w:r w:rsidRPr="007C1175">
        <w:rPr>
          <w:rFonts w:cs="Times New Roman"/>
          <w:sz w:val="24"/>
          <w:szCs w:val="24"/>
        </w:rPr>
        <w:t xml:space="preserve"> will be available to meet and provide assistance to individuals, who believe they have been a tar</w:t>
      </w:r>
      <w:r w:rsidR="00A31BFE">
        <w:rPr>
          <w:rFonts w:cs="Times New Roman"/>
          <w:sz w:val="24"/>
          <w:szCs w:val="24"/>
        </w:rPr>
        <w:t>get or victim of discrimination or</w:t>
      </w:r>
      <w:r w:rsidRPr="007C1175">
        <w:rPr>
          <w:rFonts w:cs="Times New Roman"/>
          <w:sz w:val="24"/>
          <w:szCs w:val="24"/>
        </w:rPr>
        <w:t xml:space="preserve"> </w:t>
      </w:r>
      <w:r w:rsidR="00A31BFE">
        <w:rPr>
          <w:rFonts w:cs="Times New Roman"/>
          <w:sz w:val="24"/>
          <w:szCs w:val="24"/>
        </w:rPr>
        <w:t xml:space="preserve">harassment, </w:t>
      </w:r>
      <w:r w:rsidRPr="00B6568D">
        <w:rPr>
          <w:rFonts w:cs="Times New Roman"/>
          <w:i/>
          <w:sz w:val="24"/>
          <w:szCs w:val="24"/>
        </w:rPr>
        <w:t xml:space="preserve">but the </w:t>
      </w:r>
      <w:r w:rsidR="00A31BFE">
        <w:rPr>
          <w:rFonts w:cs="Times New Roman"/>
          <w:i/>
          <w:sz w:val="24"/>
          <w:szCs w:val="24"/>
        </w:rPr>
        <w:t>Valparaiso University Office for Civil Rights</w:t>
      </w:r>
      <w:r w:rsidRPr="00B6568D">
        <w:rPr>
          <w:rFonts w:cs="Times New Roman"/>
          <w:i/>
          <w:sz w:val="24"/>
          <w:szCs w:val="24"/>
        </w:rPr>
        <w:t xml:space="preserve"> is not an emergency contact person that provides immediate </w:t>
      </w:r>
      <w:r w:rsidR="00880E5E">
        <w:rPr>
          <w:rFonts w:cs="Times New Roman"/>
          <w:i/>
          <w:sz w:val="24"/>
          <w:szCs w:val="24"/>
        </w:rPr>
        <w:t xml:space="preserve">or after business hours </w:t>
      </w:r>
      <w:r w:rsidRPr="00B6568D">
        <w:rPr>
          <w:rFonts w:cs="Times New Roman"/>
          <w:i/>
          <w:sz w:val="24"/>
          <w:szCs w:val="24"/>
        </w:rPr>
        <w:t>assistance</w:t>
      </w:r>
      <w:r w:rsidRPr="007C1175">
        <w:rPr>
          <w:rFonts w:cs="Times New Roman"/>
          <w:sz w:val="24"/>
          <w:szCs w:val="24"/>
        </w:rPr>
        <w:t xml:space="preserve">.  </w:t>
      </w:r>
      <w:r w:rsidR="00FD1139">
        <w:rPr>
          <w:rFonts w:cs="Times New Roman"/>
          <w:sz w:val="24"/>
          <w:szCs w:val="24"/>
        </w:rPr>
        <w:t xml:space="preserve">For emergency assistance, contact the </w:t>
      </w:r>
      <w:r w:rsidR="00C67E04">
        <w:rPr>
          <w:rFonts w:cs="Times New Roman"/>
          <w:sz w:val="24"/>
          <w:szCs w:val="24"/>
        </w:rPr>
        <w:t>Valparaiso University</w:t>
      </w:r>
      <w:r w:rsidR="00FD1139">
        <w:rPr>
          <w:rFonts w:cs="Times New Roman"/>
          <w:sz w:val="24"/>
          <w:szCs w:val="24"/>
        </w:rPr>
        <w:t xml:space="preserve"> Police, or Porter Hospital. </w:t>
      </w:r>
      <w:r w:rsidRPr="007C1175">
        <w:rPr>
          <w:rFonts w:cs="Times New Roman"/>
          <w:sz w:val="24"/>
          <w:szCs w:val="24"/>
        </w:rPr>
        <w:t xml:space="preserve">The </w:t>
      </w:r>
      <w:r w:rsidR="00880E5E">
        <w:rPr>
          <w:rFonts w:cs="Times New Roman"/>
          <w:sz w:val="24"/>
          <w:szCs w:val="24"/>
        </w:rPr>
        <w:t>Office for Civil Rights</w:t>
      </w:r>
      <w:r w:rsidRPr="007C1175">
        <w:rPr>
          <w:rFonts w:cs="Times New Roman"/>
          <w:sz w:val="24"/>
          <w:szCs w:val="24"/>
        </w:rPr>
        <w:t xml:space="preserve"> is adequately trained to deal with issues arising from discrim</w:t>
      </w:r>
      <w:r w:rsidR="00A31BFE">
        <w:rPr>
          <w:rFonts w:cs="Times New Roman"/>
          <w:sz w:val="24"/>
          <w:szCs w:val="24"/>
        </w:rPr>
        <w:t xml:space="preserve">ination or harassment </w:t>
      </w:r>
      <w:r w:rsidRPr="007C1175">
        <w:rPr>
          <w:rFonts w:cs="Times New Roman"/>
          <w:sz w:val="24"/>
          <w:szCs w:val="24"/>
        </w:rPr>
        <w:t xml:space="preserve">on campus, has a thorough understanding of the grievance processes, and is available as a general resource in addition to overseeing the administration of a discrimination, harassment, and sexual misconduct complaint processes.  </w:t>
      </w:r>
    </w:p>
    <w:p w14:paraId="02B51A2D" w14:textId="77777777" w:rsidR="00BC66F2" w:rsidRDefault="00BC66F2" w:rsidP="00B6568D">
      <w:pPr>
        <w:tabs>
          <w:tab w:val="left" w:pos="720"/>
        </w:tabs>
        <w:spacing w:after="0" w:line="23" w:lineRule="atLeast"/>
        <w:rPr>
          <w:rFonts w:cs="Times New Roman"/>
          <w:sz w:val="24"/>
          <w:szCs w:val="24"/>
        </w:rPr>
      </w:pPr>
    </w:p>
    <w:p w14:paraId="60962A86" w14:textId="194E8DCB" w:rsidR="00D771CD" w:rsidRPr="00B6568D" w:rsidRDefault="00D771CD" w:rsidP="00B6568D">
      <w:pPr>
        <w:tabs>
          <w:tab w:val="left" w:pos="720"/>
        </w:tabs>
        <w:spacing w:after="0" w:line="23" w:lineRule="atLeast"/>
        <w:rPr>
          <w:rFonts w:cs="Times New Roman"/>
          <w:b/>
          <w:i/>
          <w:sz w:val="24"/>
          <w:szCs w:val="24"/>
        </w:rPr>
      </w:pPr>
      <w:r w:rsidRPr="007C1175">
        <w:rPr>
          <w:rFonts w:cs="Times New Roman"/>
          <w:sz w:val="24"/>
          <w:szCs w:val="24"/>
        </w:rPr>
        <w:t xml:space="preserve">The </w:t>
      </w:r>
      <w:r w:rsidR="00A31BFE">
        <w:rPr>
          <w:rFonts w:cs="Times New Roman"/>
          <w:sz w:val="24"/>
          <w:szCs w:val="24"/>
        </w:rPr>
        <w:t xml:space="preserve">Valparaiso Office </w:t>
      </w:r>
      <w:r w:rsidR="00FD1139">
        <w:rPr>
          <w:rFonts w:cs="Times New Roman"/>
          <w:sz w:val="24"/>
          <w:szCs w:val="24"/>
        </w:rPr>
        <w:t>for</w:t>
      </w:r>
      <w:r w:rsidR="00A31BFE">
        <w:rPr>
          <w:rFonts w:cs="Times New Roman"/>
          <w:sz w:val="24"/>
          <w:szCs w:val="24"/>
        </w:rPr>
        <w:t xml:space="preserve"> Civil Rights</w:t>
      </w:r>
      <w:r w:rsidRPr="007C1175">
        <w:rPr>
          <w:rFonts w:cs="Times New Roman"/>
          <w:sz w:val="24"/>
          <w:szCs w:val="24"/>
        </w:rPr>
        <w:t xml:space="preserve"> is located at 13</w:t>
      </w:r>
      <w:r>
        <w:rPr>
          <w:rFonts w:cs="Times New Roman"/>
          <w:sz w:val="24"/>
          <w:szCs w:val="24"/>
        </w:rPr>
        <w:t>4</w:t>
      </w:r>
      <w:r w:rsidRPr="007C1175">
        <w:rPr>
          <w:rFonts w:cs="Times New Roman"/>
          <w:sz w:val="24"/>
          <w:szCs w:val="24"/>
        </w:rPr>
        <w:t xml:space="preserve"> Kretzmann Hall, and can be contacted at 219-464-6370 (office)</w:t>
      </w:r>
      <w:r>
        <w:rPr>
          <w:rFonts w:cs="Times New Roman"/>
          <w:sz w:val="24"/>
          <w:szCs w:val="24"/>
        </w:rPr>
        <w:t>,</w:t>
      </w:r>
      <w:r w:rsidR="00A31BFE">
        <w:t xml:space="preserve"> Janelle.Ramsel@valpo.edu,</w:t>
      </w:r>
      <w:r w:rsidRPr="00B6568D">
        <w:rPr>
          <w:rStyle w:val="Hyperlink"/>
          <w:rFonts w:cs="Times New Roman"/>
          <w:color w:val="auto"/>
          <w:sz w:val="24"/>
          <w:szCs w:val="24"/>
          <w:u w:val="none"/>
        </w:rPr>
        <w:t xml:space="preserve"> or </w:t>
      </w:r>
      <w:r w:rsidR="00A86A5D" w:rsidRPr="00B6568D">
        <w:rPr>
          <w:rStyle w:val="Hyperlink"/>
          <w:rFonts w:cs="Times New Roman"/>
          <w:color w:val="auto"/>
          <w:sz w:val="24"/>
          <w:szCs w:val="24"/>
          <w:u w:val="none"/>
        </w:rPr>
        <w:t>by completing an intake form at</w:t>
      </w:r>
      <w:r w:rsidR="00A86A5D">
        <w:rPr>
          <w:rStyle w:val="Hyperlink"/>
          <w:rFonts w:cs="Times New Roman"/>
          <w:color w:val="auto"/>
          <w:sz w:val="24"/>
          <w:szCs w:val="24"/>
        </w:rPr>
        <w:t xml:space="preserve"> </w:t>
      </w:r>
      <w:r w:rsidRPr="00D53E8E">
        <w:rPr>
          <w:rFonts w:cs="Times New Roman"/>
          <w:sz w:val="24"/>
          <w:szCs w:val="24"/>
        </w:rPr>
        <w:t>https://goo.gl/forms/U0AwS2FJj64MpKYI3</w:t>
      </w:r>
      <w:r w:rsidRPr="007C1175">
        <w:rPr>
          <w:rFonts w:cs="Times New Roman"/>
          <w:sz w:val="24"/>
          <w:szCs w:val="24"/>
        </w:rPr>
        <w:t>.</w:t>
      </w:r>
    </w:p>
    <w:p w14:paraId="404CBC0C" w14:textId="77777777" w:rsidR="00D771CD" w:rsidRDefault="00D771CD" w:rsidP="0056526D">
      <w:pPr>
        <w:tabs>
          <w:tab w:val="left" w:pos="720"/>
        </w:tabs>
        <w:spacing w:after="0" w:line="23" w:lineRule="atLeast"/>
        <w:rPr>
          <w:rFonts w:cs="Times New Roman"/>
          <w:sz w:val="24"/>
          <w:szCs w:val="24"/>
        </w:rPr>
      </w:pPr>
    </w:p>
    <w:p w14:paraId="6B8BBC03" w14:textId="4B9CCB49" w:rsidR="0056526D" w:rsidRPr="007C1175" w:rsidRDefault="00D771CD" w:rsidP="0056526D">
      <w:pPr>
        <w:tabs>
          <w:tab w:val="left" w:pos="720"/>
        </w:tabs>
        <w:spacing w:after="0" w:line="23" w:lineRule="atLeast"/>
        <w:rPr>
          <w:sz w:val="24"/>
          <w:szCs w:val="24"/>
        </w:rPr>
      </w:pPr>
      <w:r>
        <w:rPr>
          <w:rFonts w:cs="Times New Roman"/>
          <w:b/>
          <w:i/>
          <w:sz w:val="24"/>
          <w:szCs w:val="24"/>
        </w:rPr>
        <w:t xml:space="preserve">Valparaiso University Police. </w:t>
      </w:r>
      <w:r w:rsidR="0056526D" w:rsidRPr="007C1175">
        <w:rPr>
          <w:rFonts w:cs="Times New Roman"/>
          <w:sz w:val="24"/>
          <w:szCs w:val="24"/>
        </w:rPr>
        <w:t>Valparaiso University does not tolerate</w:t>
      </w:r>
      <w:r w:rsidR="007407B0" w:rsidRPr="007C1175">
        <w:rPr>
          <w:rFonts w:cs="Times New Roman"/>
          <w:sz w:val="24"/>
          <w:szCs w:val="24"/>
        </w:rPr>
        <w:t xml:space="preserve"> </w:t>
      </w:r>
      <w:r w:rsidR="0056526D" w:rsidRPr="007C1175">
        <w:rPr>
          <w:rFonts w:cs="Times New Roman"/>
          <w:sz w:val="24"/>
          <w:szCs w:val="24"/>
        </w:rPr>
        <w:t>violence and strongly encourages all persons who feel they may have been a victim of violence while on campus or participating in a University endeavor to report the incident to the Valparaiso University Police Department.</w:t>
      </w:r>
      <w:r w:rsidR="0056526D" w:rsidRPr="007C1175">
        <w:rPr>
          <w:rFonts w:ascii="Arial" w:eastAsiaTheme="minorHAnsi" w:hAnsi="Arial" w:cs="Arial"/>
          <w:sz w:val="24"/>
          <w:szCs w:val="24"/>
        </w:rPr>
        <w:t xml:space="preserve"> </w:t>
      </w:r>
      <w:r w:rsidR="007407B0" w:rsidRPr="007C1175">
        <w:rPr>
          <w:sz w:val="24"/>
          <w:szCs w:val="24"/>
        </w:rPr>
        <w:t xml:space="preserve">Victims may notify proper law enforcement authorities, including Valparaiso University Police Department and local police; be assisted by Valparaiso University Police Department in notifying law enforcement authorities </w:t>
      </w:r>
      <w:r w:rsidR="007407B0" w:rsidRPr="007C1175">
        <w:rPr>
          <w:sz w:val="24"/>
          <w:szCs w:val="24"/>
        </w:rPr>
        <w:lastRenderedPageBreak/>
        <w:t xml:space="preserve">if the victim so chooses; and decline to notify such authorities. </w:t>
      </w:r>
      <w:r w:rsidR="0056526D" w:rsidRPr="007C1175">
        <w:rPr>
          <w:rFonts w:cs="Times New Roman"/>
          <w:sz w:val="24"/>
          <w:szCs w:val="24"/>
        </w:rPr>
        <w:t xml:space="preserve">DCAs and the </w:t>
      </w:r>
      <w:r w:rsidR="00E75C4E">
        <w:rPr>
          <w:rFonts w:cs="Times New Roman"/>
          <w:sz w:val="24"/>
          <w:szCs w:val="24"/>
        </w:rPr>
        <w:t>Valparaiso University Office for Civil Rights</w:t>
      </w:r>
      <w:r w:rsidR="0056526D" w:rsidRPr="007C1175">
        <w:rPr>
          <w:rFonts w:cs="Times New Roman"/>
          <w:sz w:val="24"/>
          <w:szCs w:val="24"/>
        </w:rPr>
        <w:t xml:space="preserve"> will assist a victim in notifying the Valparaiso University Police Department and/or local police if requested by the </w:t>
      </w:r>
      <w:r w:rsidR="00E75C4E">
        <w:rPr>
          <w:rFonts w:cs="Times New Roman"/>
          <w:sz w:val="24"/>
          <w:szCs w:val="24"/>
        </w:rPr>
        <w:t>complainant</w:t>
      </w:r>
      <w:r w:rsidR="0056526D" w:rsidRPr="007C1175">
        <w:rPr>
          <w:rFonts w:cs="Times New Roman"/>
          <w:sz w:val="24"/>
          <w:szCs w:val="24"/>
        </w:rPr>
        <w:t>.</w:t>
      </w:r>
    </w:p>
    <w:p w14:paraId="03E3D15A" w14:textId="77777777" w:rsidR="008F7647" w:rsidRDefault="008F7647" w:rsidP="008F7647">
      <w:pPr>
        <w:tabs>
          <w:tab w:val="left" w:pos="720"/>
        </w:tabs>
        <w:spacing w:after="0" w:line="23" w:lineRule="atLeast"/>
        <w:rPr>
          <w:rFonts w:cs="Times New Roman"/>
          <w:b/>
          <w:i/>
          <w:sz w:val="24"/>
          <w:szCs w:val="24"/>
        </w:rPr>
      </w:pPr>
    </w:p>
    <w:p w14:paraId="509E6458" w14:textId="7B148CB6" w:rsidR="00A86A5D" w:rsidRDefault="008F7647" w:rsidP="00B6568D">
      <w:pPr>
        <w:tabs>
          <w:tab w:val="left" w:pos="720"/>
        </w:tabs>
        <w:spacing w:after="0" w:line="23" w:lineRule="atLeast"/>
        <w:rPr>
          <w:rFonts w:cs="Times New Roman"/>
          <w:sz w:val="24"/>
          <w:szCs w:val="24"/>
        </w:rPr>
      </w:pPr>
      <w:r w:rsidRPr="00B6568D">
        <w:rPr>
          <w:rFonts w:cs="Times New Roman"/>
          <w:b/>
          <w:i/>
          <w:sz w:val="24"/>
          <w:szCs w:val="24"/>
        </w:rPr>
        <w:t>Responsible Employees.</w:t>
      </w:r>
      <w:r w:rsidRPr="007C1175">
        <w:rPr>
          <w:rFonts w:cs="Times New Roman"/>
          <w:sz w:val="24"/>
          <w:szCs w:val="24"/>
        </w:rPr>
        <w:t xml:space="preserve"> </w:t>
      </w:r>
      <w:r w:rsidRPr="008F7647">
        <w:rPr>
          <w:rFonts w:cs="Times New Roman"/>
          <w:sz w:val="24"/>
          <w:szCs w:val="24"/>
        </w:rPr>
        <w:t>Certain “Responsible Employees” have a duty to promptly report when the responsible employee knows or reasonably should know of a possible d</w:t>
      </w:r>
      <w:r w:rsidR="00E75C4E">
        <w:rPr>
          <w:rFonts w:cs="Times New Roman"/>
          <w:sz w:val="24"/>
          <w:szCs w:val="24"/>
        </w:rPr>
        <w:t>iscrimination or</w:t>
      </w:r>
      <w:r w:rsidRPr="008F7647">
        <w:rPr>
          <w:rFonts w:cs="Times New Roman"/>
          <w:sz w:val="24"/>
          <w:szCs w:val="24"/>
        </w:rPr>
        <w:t xml:space="preserve"> harassment</w:t>
      </w:r>
      <w:r w:rsidR="00E75C4E">
        <w:rPr>
          <w:rFonts w:cs="Times New Roman"/>
          <w:sz w:val="24"/>
          <w:szCs w:val="24"/>
        </w:rPr>
        <w:t>. Responsible Employees are those:</w:t>
      </w:r>
      <w:r w:rsidR="00A86A5D">
        <w:rPr>
          <w:rFonts w:cs="Times New Roman"/>
          <w:sz w:val="24"/>
          <w:szCs w:val="24"/>
        </w:rPr>
        <w:t xml:space="preserve"> </w:t>
      </w:r>
    </w:p>
    <w:p w14:paraId="76187BCD" w14:textId="6E6540E9" w:rsidR="00A86A5D" w:rsidRDefault="008F7647" w:rsidP="00B6568D">
      <w:pPr>
        <w:pStyle w:val="ListParagraph"/>
        <w:numPr>
          <w:ilvl w:val="0"/>
          <w:numId w:val="48"/>
        </w:numPr>
        <w:tabs>
          <w:tab w:val="left" w:pos="720"/>
        </w:tabs>
        <w:spacing w:after="0" w:line="23" w:lineRule="atLeast"/>
        <w:rPr>
          <w:rFonts w:cs="Times New Roman"/>
          <w:sz w:val="24"/>
          <w:szCs w:val="24"/>
        </w:rPr>
      </w:pPr>
      <w:r w:rsidRPr="00B6568D">
        <w:rPr>
          <w:rFonts w:cs="Times New Roman"/>
          <w:sz w:val="24"/>
          <w:szCs w:val="24"/>
        </w:rPr>
        <w:t>who have the authority to take a</w:t>
      </w:r>
      <w:r w:rsidR="00E75C4E" w:rsidRPr="00492261">
        <w:rPr>
          <w:rFonts w:cs="Times New Roman"/>
          <w:sz w:val="24"/>
          <w:szCs w:val="24"/>
        </w:rPr>
        <w:t>ction to redress discrimination or</w:t>
      </w:r>
      <w:r w:rsidRPr="00B6568D">
        <w:rPr>
          <w:rFonts w:cs="Times New Roman"/>
          <w:sz w:val="24"/>
          <w:szCs w:val="24"/>
        </w:rPr>
        <w:t xml:space="preserve"> harassment; </w:t>
      </w:r>
    </w:p>
    <w:p w14:paraId="7D7A241F" w14:textId="313726FB" w:rsidR="00A86A5D" w:rsidRPr="00B6568D" w:rsidRDefault="008F7647" w:rsidP="00B6568D">
      <w:pPr>
        <w:pStyle w:val="ListParagraph"/>
        <w:numPr>
          <w:ilvl w:val="0"/>
          <w:numId w:val="48"/>
        </w:numPr>
        <w:tabs>
          <w:tab w:val="left" w:pos="720"/>
        </w:tabs>
        <w:spacing w:after="0" w:line="23" w:lineRule="atLeast"/>
        <w:rPr>
          <w:rFonts w:cs="Times New Roman"/>
          <w:sz w:val="24"/>
          <w:szCs w:val="24"/>
        </w:rPr>
      </w:pPr>
      <w:r w:rsidRPr="00B6568D">
        <w:rPr>
          <w:rFonts w:cs="Times New Roman"/>
          <w:sz w:val="24"/>
          <w:szCs w:val="24"/>
        </w:rPr>
        <w:t>who have been given the duty of report</w:t>
      </w:r>
      <w:r w:rsidR="00E75C4E" w:rsidRPr="00492261">
        <w:rPr>
          <w:rFonts w:cs="Times New Roman"/>
          <w:sz w:val="24"/>
          <w:szCs w:val="24"/>
        </w:rPr>
        <w:t>ing incidents of discrimination or</w:t>
      </w:r>
      <w:r w:rsidRPr="00B6568D">
        <w:rPr>
          <w:rFonts w:cs="Times New Roman"/>
          <w:sz w:val="24"/>
          <w:szCs w:val="24"/>
        </w:rPr>
        <w:t xml:space="preserve"> harassment or any other misconduct to the </w:t>
      </w:r>
      <w:r w:rsidR="00E75C4E">
        <w:rPr>
          <w:rFonts w:cs="Times New Roman"/>
          <w:sz w:val="24"/>
          <w:szCs w:val="24"/>
        </w:rPr>
        <w:t>Valparaiso University Office for Civil Rights</w:t>
      </w:r>
      <w:r w:rsidRPr="00B6568D">
        <w:rPr>
          <w:rFonts w:cs="Times New Roman"/>
          <w:sz w:val="24"/>
          <w:szCs w:val="24"/>
        </w:rPr>
        <w:t xml:space="preserve"> or other appropriate school designee.  </w:t>
      </w:r>
    </w:p>
    <w:p w14:paraId="16E8D732" w14:textId="2675ECFD" w:rsidR="00A86A5D" w:rsidRDefault="008F7647" w:rsidP="00B6568D">
      <w:pPr>
        <w:tabs>
          <w:tab w:val="left" w:pos="720"/>
        </w:tabs>
        <w:spacing w:after="0" w:line="23" w:lineRule="atLeast"/>
        <w:rPr>
          <w:rFonts w:cs="Times New Roman"/>
          <w:sz w:val="24"/>
          <w:szCs w:val="24"/>
        </w:rPr>
      </w:pPr>
      <w:r w:rsidRPr="008F7647">
        <w:rPr>
          <w:rFonts w:cs="Times New Roman"/>
          <w:sz w:val="24"/>
          <w:szCs w:val="24"/>
        </w:rPr>
        <w:t>Responsible Employees include</w:t>
      </w:r>
      <w:r>
        <w:rPr>
          <w:rFonts w:cs="Times New Roman"/>
          <w:sz w:val="24"/>
          <w:szCs w:val="24"/>
        </w:rPr>
        <w:t xml:space="preserve"> </w:t>
      </w:r>
      <w:r w:rsidRPr="008F7647">
        <w:rPr>
          <w:rFonts w:cs="Times New Roman"/>
          <w:sz w:val="24"/>
          <w:szCs w:val="24"/>
        </w:rPr>
        <w:t>the following:  faculty, adjunct faculty, administrators, department chairs, Discrimination Complaint Advisors (DCAs), resident assistants (RAs), and resident life and student affairs staff. Responsible Employees must promptly repo</w:t>
      </w:r>
      <w:r w:rsidR="00E75C4E">
        <w:rPr>
          <w:rFonts w:cs="Times New Roman"/>
          <w:sz w:val="24"/>
          <w:szCs w:val="24"/>
        </w:rPr>
        <w:t xml:space="preserve">rt incidents of discrimination or </w:t>
      </w:r>
      <w:r w:rsidRPr="008F7647">
        <w:rPr>
          <w:rFonts w:cs="Times New Roman"/>
          <w:sz w:val="24"/>
          <w:szCs w:val="24"/>
        </w:rPr>
        <w:t xml:space="preserve">harassment to the </w:t>
      </w:r>
      <w:r w:rsidR="00C67E04">
        <w:rPr>
          <w:rFonts w:cs="Times New Roman"/>
          <w:sz w:val="24"/>
          <w:szCs w:val="24"/>
        </w:rPr>
        <w:t>Valpo</w:t>
      </w:r>
      <w:r w:rsidR="00FD1139">
        <w:rPr>
          <w:rFonts w:cs="Times New Roman"/>
          <w:sz w:val="24"/>
          <w:szCs w:val="24"/>
        </w:rPr>
        <w:t xml:space="preserve"> Office for Civil Rights</w:t>
      </w:r>
      <w:r w:rsidRPr="008F7647">
        <w:rPr>
          <w:rFonts w:cs="Times New Roman"/>
          <w:sz w:val="24"/>
          <w:szCs w:val="24"/>
        </w:rPr>
        <w:t xml:space="preserve">. Failure to report constitutes a violation of this Policy and may subject the violator to sanctions. </w:t>
      </w:r>
    </w:p>
    <w:p w14:paraId="389742B7" w14:textId="77777777" w:rsidR="00A86A5D" w:rsidRDefault="00A86A5D" w:rsidP="00B6568D">
      <w:pPr>
        <w:tabs>
          <w:tab w:val="left" w:pos="720"/>
        </w:tabs>
        <w:spacing w:after="0" w:line="23" w:lineRule="atLeast"/>
        <w:rPr>
          <w:rFonts w:cs="Times New Roman"/>
          <w:sz w:val="24"/>
          <w:szCs w:val="24"/>
        </w:rPr>
      </w:pPr>
    </w:p>
    <w:p w14:paraId="6CED9837" w14:textId="56D4B100" w:rsidR="008F7647" w:rsidRPr="008F7647" w:rsidRDefault="008F7647" w:rsidP="00B6568D">
      <w:pPr>
        <w:tabs>
          <w:tab w:val="left" w:pos="720"/>
        </w:tabs>
        <w:spacing w:after="0" w:line="23" w:lineRule="atLeast"/>
        <w:rPr>
          <w:rFonts w:cs="Times New Roman"/>
          <w:b/>
          <w:i/>
          <w:sz w:val="24"/>
          <w:szCs w:val="24"/>
        </w:rPr>
      </w:pPr>
      <w:r w:rsidRPr="008F7647">
        <w:rPr>
          <w:rFonts w:cs="Times New Roman"/>
          <w:sz w:val="24"/>
          <w:szCs w:val="24"/>
        </w:rPr>
        <w:t>Responsible Employees may report incidents by completing the Valparaiso University Office for Civil Rights Intake Form available at: https://goo.gl/forms/U0AwS2FJj64MpKYI3.   Furthermore, Indiana law requires that anyone who has reason to believe a minor (under 18 years of age) has been sexually assaulted immediately report the matter to the Valparaiso University Police Department or other local law enforcement.</w:t>
      </w:r>
    </w:p>
    <w:p w14:paraId="6D41D86D" w14:textId="5FF80FA5" w:rsidR="008F7647" w:rsidRDefault="008F7647" w:rsidP="008F7647">
      <w:pPr>
        <w:widowControl w:val="0"/>
        <w:tabs>
          <w:tab w:val="left" w:pos="360"/>
          <w:tab w:val="left" w:pos="720"/>
          <w:tab w:val="left" w:pos="1080"/>
          <w:tab w:val="left" w:pos="1440"/>
          <w:tab w:val="left" w:pos="5400"/>
          <w:tab w:val="left" w:pos="5760"/>
          <w:tab w:val="left" w:pos="6120"/>
          <w:tab w:val="left" w:pos="6480"/>
        </w:tabs>
        <w:spacing w:after="0" w:line="23" w:lineRule="atLeast"/>
        <w:rPr>
          <w:rFonts w:cs="Times New Roman"/>
          <w:b/>
          <w:sz w:val="24"/>
          <w:szCs w:val="24"/>
          <w:u w:val="single"/>
        </w:rPr>
      </w:pPr>
    </w:p>
    <w:p w14:paraId="16F770AC" w14:textId="39460BA9" w:rsidR="00BC66F2" w:rsidRDefault="00BC66F2" w:rsidP="00BC66F2">
      <w:pPr>
        <w:tabs>
          <w:tab w:val="left" w:pos="720"/>
        </w:tabs>
        <w:spacing w:after="0" w:line="23" w:lineRule="atLeast"/>
        <w:rPr>
          <w:rFonts w:cs="Times New Roman"/>
          <w:sz w:val="24"/>
          <w:szCs w:val="24"/>
        </w:rPr>
      </w:pPr>
      <w:r>
        <w:rPr>
          <w:rFonts w:cs="Times New Roman"/>
          <w:b/>
          <w:i/>
          <w:sz w:val="24"/>
          <w:szCs w:val="24"/>
        </w:rPr>
        <w:t xml:space="preserve">Discrimination Complaint Advisors (DCAs). </w:t>
      </w:r>
      <w:r w:rsidRPr="007C1175">
        <w:rPr>
          <w:rFonts w:cs="Times New Roman"/>
          <w:sz w:val="24"/>
          <w:szCs w:val="24"/>
        </w:rPr>
        <w:t xml:space="preserve">DCAs are appointed by the </w:t>
      </w:r>
      <w:r>
        <w:rPr>
          <w:rFonts w:cs="Times New Roman"/>
          <w:sz w:val="24"/>
          <w:szCs w:val="24"/>
        </w:rPr>
        <w:t>Title IX Coordinator</w:t>
      </w:r>
      <w:r w:rsidRPr="007C1175">
        <w:rPr>
          <w:rFonts w:cs="Times New Roman"/>
          <w:sz w:val="24"/>
          <w:szCs w:val="24"/>
        </w:rPr>
        <w:t xml:space="preserve">.  A list of current DCAs can be obtained from the </w:t>
      </w:r>
      <w:r>
        <w:rPr>
          <w:rFonts w:cs="Times New Roman"/>
          <w:sz w:val="24"/>
          <w:szCs w:val="24"/>
        </w:rPr>
        <w:t>Title IX</w:t>
      </w:r>
      <w:r w:rsidRPr="007C1175">
        <w:rPr>
          <w:rFonts w:cs="Times New Roman"/>
          <w:sz w:val="24"/>
          <w:szCs w:val="24"/>
        </w:rPr>
        <w:t xml:space="preserve"> website at </w:t>
      </w:r>
      <w:r>
        <w:rPr>
          <w:rFonts w:cs="Times New Roman"/>
          <w:sz w:val="24"/>
          <w:szCs w:val="24"/>
        </w:rPr>
        <w:t>valpo.edu/titleix</w:t>
      </w:r>
      <w:hyperlink r:id="rId9" w:history="1">
        <w:r w:rsidRPr="00B6568D">
          <w:rPr>
            <w:rStyle w:val="Hyperlink"/>
            <w:rFonts w:cs="Times New Roman"/>
            <w:color w:val="auto"/>
            <w:sz w:val="24"/>
            <w:szCs w:val="24"/>
            <w:u w:val="none"/>
          </w:rPr>
          <w:t xml:space="preserve">. </w:t>
        </w:r>
      </w:hyperlink>
      <w:r w:rsidRPr="00A86A5D">
        <w:rPr>
          <w:rFonts w:cs="Times New Roman"/>
          <w:sz w:val="24"/>
          <w:szCs w:val="24"/>
        </w:rPr>
        <w:t xml:space="preserve"> </w:t>
      </w:r>
      <w:r w:rsidRPr="007C1175">
        <w:rPr>
          <w:rFonts w:cs="Times New Roman"/>
          <w:sz w:val="24"/>
          <w:szCs w:val="24"/>
        </w:rPr>
        <w:t>If invoked, the role of the DCA is to stay in close contact with the individual and serve as a resource for information about procedures, services, and techniques for resolving the situation.  The DCA is responsible for providing impartial assistance, identifying, and discussing the options an individual who feels he or she</w:t>
      </w:r>
      <w:r w:rsidR="00E75C4E">
        <w:rPr>
          <w:rFonts w:cs="Times New Roman"/>
          <w:sz w:val="24"/>
          <w:szCs w:val="24"/>
        </w:rPr>
        <w:t xml:space="preserve"> has been discriminated against or</w:t>
      </w:r>
      <w:r w:rsidRPr="007C1175">
        <w:rPr>
          <w:rFonts w:cs="Times New Roman"/>
          <w:sz w:val="24"/>
          <w:szCs w:val="24"/>
        </w:rPr>
        <w:t xml:space="preserve"> harassed</w:t>
      </w:r>
      <w:r w:rsidR="00E75C4E">
        <w:rPr>
          <w:rFonts w:cs="Times New Roman"/>
          <w:sz w:val="24"/>
          <w:szCs w:val="24"/>
        </w:rPr>
        <w:t>,</w:t>
      </w:r>
      <w:r w:rsidRPr="007C1175">
        <w:rPr>
          <w:rFonts w:cs="Times New Roman"/>
          <w:sz w:val="24"/>
          <w:szCs w:val="24"/>
        </w:rPr>
        <w:t xml:space="preserve"> or an individual who has been accused of discrimination, harassment, or sexual misconduct.  These options include both an Informal and Formal</w:t>
      </w:r>
      <w:r>
        <w:rPr>
          <w:rFonts w:cs="Times New Roman"/>
          <w:sz w:val="24"/>
          <w:szCs w:val="24"/>
        </w:rPr>
        <w:t xml:space="preserve"> Complaint/Resolution Process. </w:t>
      </w:r>
      <w:r w:rsidRPr="007C1175">
        <w:rPr>
          <w:rFonts w:cs="Times New Roman"/>
          <w:sz w:val="24"/>
          <w:szCs w:val="24"/>
        </w:rPr>
        <w:t>The DCA will report complaints to the Title IX Coordinator, who will provide further assistance and oversight into procedures as required.</w:t>
      </w:r>
    </w:p>
    <w:p w14:paraId="6BDF5C0F" w14:textId="4494F766" w:rsidR="00C807C6" w:rsidRDefault="00C807C6" w:rsidP="00BC66F2">
      <w:pPr>
        <w:tabs>
          <w:tab w:val="left" w:pos="720"/>
        </w:tabs>
        <w:spacing w:after="0" w:line="23" w:lineRule="atLeast"/>
        <w:rPr>
          <w:rFonts w:cs="Times New Roman"/>
          <w:sz w:val="24"/>
          <w:szCs w:val="24"/>
        </w:rPr>
      </w:pPr>
    </w:p>
    <w:p w14:paraId="4F81F71C" w14:textId="4535299D" w:rsidR="00C807C6" w:rsidRPr="00B6568D" w:rsidRDefault="00C807C6" w:rsidP="00B6568D">
      <w:pPr>
        <w:widowControl w:val="0"/>
        <w:tabs>
          <w:tab w:val="left" w:pos="360"/>
          <w:tab w:val="left" w:pos="720"/>
          <w:tab w:val="left" w:pos="1080"/>
          <w:tab w:val="left" w:pos="1440"/>
          <w:tab w:val="left" w:pos="6120"/>
          <w:tab w:val="left" w:pos="6480"/>
        </w:tabs>
        <w:spacing w:after="0" w:line="23" w:lineRule="atLeast"/>
        <w:rPr>
          <w:rFonts w:cs="Times New Roman"/>
          <w:sz w:val="24"/>
          <w:szCs w:val="24"/>
        </w:rPr>
      </w:pPr>
      <w:r w:rsidRPr="00B6568D">
        <w:rPr>
          <w:rFonts w:cs="Times New Roman"/>
          <w:b/>
          <w:i/>
          <w:sz w:val="24"/>
          <w:szCs w:val="24"/>
        </w:rPr>
        <w:t>Porter County Prosecutor’s Office</w:t>
      </w:r>
      <w:r>
        <w:rPr>
          <w:rFonts w:cs="Times New Roman"/>
          <w:sz w:val="24"/>
          <w:szCs w:val="24"/>
        </w:rPr>
        <w:t xml:space="preserve">. If you have been </w:t>
      </w:r>
      <w:r w:rsidR="00E75C4E">
        <w:rPr>
          <w:rFonts w:cs="Times New Roman"/>
          <w:sz w:val="24"/>
          <w:szCs w:val="24"/>
        </w:rPr>
        <w:t>the victim of a hate crime</w:t>
      </w:r>
      <w:r>
        <w:rPr>
          <w:rFonts w:cs="Times New Roman"/>
          <w:sz w:val="24"/>
          <w:szCs w:val="24"/>
        </w:rPr>
        <w:t>, you can also contact the Porter County Prosecutor’s office at</w:t>
      </w:r>
      <w:r w:rsidR="00A86A5D">
        <w:rPr>
          <w:rFonts w:cs="Times New Roman"/>
          <w:sz w:val="24"/>
          <w:szCs w:val="24"/>
        </w:rPr>
        <w:t xml:space="preserve"> </w:t>
      </w:r>
      <w:r w:rsidRPr="00B6568D">
        <w:rPr>
          <w:rFonts w:cs="Times New Roman"/>
          <w:sz w:val="24"/>
          <w:szCs w:val="24"/>
        </w:rPr>
        <w:t>219.465.3415</w:t>
      </w:r>
      <w:r>
        <w:rPr>
          <w:rFonts w:cs="Times New Roman"/>
          <w:sz w:val="24"/>
          <w:szCs w:val="24"/>
        </w:rPr>
        <w:t>. The Prosecutor’s office does not report to Valparaiso University. If you would like to make a report at Valparaiso University, you will need to file separately from your call to the Prosecutor’s office.</w:t>
      </w:r>
    </w:p>
    <w:p w14:paraId="4A7D2820" w14:textId="02C993B8" w:rsidR="00BC66F2" w:rsidRDefault="00BC66F2" w:rsidP="008F7647">
      <w:pPr>
        <w:widowControl w:val="0"/>
        <w:tabs>
          <w:tab w:val="left" w:pos="360"/>
          <w:tab w:val="left" w:pos="720"/>
          <w:tab w:val="left" w:pos="1080"/>
          <w:tab w:val="left" w:pos="1440"/>
          <w:tab w:val="left" w:pos="5400"/>
          <w:tab w:val="left" w:pos="5760"/>
          <w:tab w:val="left" w:pos="6120"/>
          <w:tab w:val="left" w:pos="6480"/>
        </w:tabs>
        <w:spacing w:after="0" w:line="23" w:lineRule="atLeast"/>
        <w:rPr>
          <w:rFonts w:cs="Times New Roman"/>
          <w:b/>
          <w:sz w:val="24"/>
          <w:szCs w:val="24"/>
          <w:u w:val="single"/>
        </w:rPr>
      </w:pPr>
    </w:p>
    <w:p w14:paraId="403A437E" w14:textId="6210EC09" w:rsidR="00BC66F2" w:rsidRDefault="00BC66F2" w:rsidP="008F7647">
      <w:pPr>
        <w:widowControl w:val="0"/>
        <w:tabs>
          <w:tab w:val="left" w:pos="360"/>
          <w:tab w:val="left" w:pos="720"/>
          <w:tab w:val="left" w:pos="1080"/>
          <w:tab w:val="left" w:pos="1440"/>
          <w:tab w:val="left" w:pos="5400"/>
          <w:tab w:val="left" w:pos="5760"/>
          <w:tab w:val="left" w:pos="6120"/>
          <w:tab w:val="left" w:pos="6480"/>
        </w:tabs>
        <w:spacing w:after="0" w:line="23" w:lineRule="atLeast"/>
        <w:rPr>
          <w:rFonts w:cs="Times New Roman"/>
          <w:b/>
          <w:sz w:val="24"/>
          <w:szCs w:val="24"/>
          <w:u w:val="single"/>
        </w:rPr>
      </w:pPr>
      <w:r>
        <w:rPr>
          <w:rFonts w:cs="Times New Roman"/>
          <w:b/>
          <w:sz w:val="24"/>
          <w:szCs w:val="24"/>
          <w:u w:val="single"/>
        </w:rPr>
        <w:t>Confidential Resources.</w:t>
      </w:r>
    </w:p>
    <w:p w14:paraId="5BBB0444" w14:textId="77777777" w:rsidR="0056526D" w:rsidRPr="007C1175" w:rsidRDefault="0056526D" w:rsidP="0056526D">
      <w:pPr>
        <w:widowControl w:val="0"/>
        <w:tabs>
          <w:tab w:val="left" w:pos="720"/>
          <w:tab w:val="left" w:pos="1080"/>
          <w:tab w:val="left" w:pos="1440"/>
          <w:tab w:val="left" w:pos="6120"/>
          <w:tab w:val="left" w:pos="6480"/>
        </w:tabs>
        <w:spacing w:after="0" w:line="23" w:lineRule="atLeast"/>
        <w:rPr>
          <w:rFonts w:cs="Times New Roman"/>
          <w:sz w:val="24"/>
          <w:szCs w:val="24"/>
        </w:rPr>
      </w:pPr>
    </w:p>
    <w:p w14:paraId="61B38D98" w14:textId="7FC89BE5" w:rsidR="00AA242B" w:rsidRPr="00AA242B" w:rsidRDefault="00AA242B" w:rsidP="00B6568D">
      <w:pPr>
        <w:rPr>
          <w:sz w:val="24"/>
          <w:szCs w:val="24"/>
        </w:rPr>
      </w:pPr>
      <w:r w:rsidRPr="00AA242B">
        <w:rPr>
          <w:b/>
          <w:sz w:val="24"/>
          <w:szCs w:val="24"/>
        </w:rPr>
        <w:t>Counseling Center</w:t>
      </w:r>
      <w:r w:rsidRPr="00AA242B">
        <w:rPr>
          <w:sz w:val="24"/>
          <w:szCs w:val="24"/>
        </w:rPr>
        <w:t xml:space="preserve"> </w:t>
      </w:r>
      <w:r w:rsidRPr="00AA242B">
        <w:rPr>
          <w:i/>
          <w:sz w:val="24"/>
          <w:szCs w:val="24"/>
        </w:rPr>
        <w:t>(Students Only).</w:t>
      </w:r>
      <w:r w:rsidRPr="00AA242B">
        <w:rPr>
          <w:sz w:val="24"/>
          <w:szCs w:val="24"/>
        </w:rPr>
        <w:br/>
        <w:t xml:space="preserve">The Counseling Center provides counseling and psychotherapy services to full-time undergraduate and graduate students with personal, interpersonal, family, and academic performance issues. In addition </w:t>
      </w:r>
      <w:r w:rsidRPr="00AA242B">
        <w:rPr>
          <w:sz w:val="24"/>
          <w:szCs w:val="24"/>
        </w:rPr>
        <w:lastRenderedPageBreak/>
        <w:t>to individual counseling and consultation, Counseling Center staff offer numerous educational presentations through outreach services; psychiatric availability for students in counseling who require medications; and psychological crisis coverage for the University community. The Counseling Center hours are 8 a.m.- noon and 1 - 5 p.m. Monday through Friday. Their office is located in Alumni Hall at</w:t>
      </w:r>
      <w:r w:rsidRPr="00AA242B">
        <w:rPr>
          <w:sz w:val="24"/>
          <w:szCs w:val="24"/>
        </w:rPr>
        <w:br/>
        <w:t xml:space="preserve">1602 LaPorte Avenue (across from Lankenau Hall). They can be reached by email at </w:t>
      </w:r>
      <w:hyperlink r:id="rId10" w:tgtFrame="_blank" w:history="1">
        <w:r w:rsidRPr="00AA242B">
          <w:rPr>
            <w:rStyle w:val="Hyperlink"/>
            <w:sz w:val="24"/>
            <w:szCs w:val="24"/>
          </w:rPr>
          <w:t>Counseling.Center@valpo.edu</w:t>
        </w:r>
      </w:hyperlink>
      <w:r w:rsidRPr="00AA242B">
        <w:rPr>
          <w:sz w:val="24"/>
          <w:szCs w:val="24"/>
        </w:rPr>
        <w:t xml:space="preserve"> by phone at 219.464.5002, or on their website at </w:t>
      </w:r>
      <w:hyperlink r:id="rId11" w:tgtFrame="_blank" w:history="1">
        <w:r w:rsidRPr="00AA242B">
          <w:rPr>
            <w:rStyle w:val="Hyperlink"/>
            <w:sz w:val="24"/>
            <w:szCs w:val="24"/>
          </w:rPr>
          <w:t>valpo.edu/counseling-services/</w:t>
        </w:r>
      </w:hyperlink>
      <w:r w:rsidRPr="00AA242B">
        <w:rPr>
          <w:sz w:val="24"/>
          <w:szCs w:val="24"/>
        </w:rPr>
        <w:t>.</w:t>
      </w:r>
    </w:p>
    <w:p w14:paraId="7814491F" w14:textId="24505586" w:rsidR="00473631" w:rsidRPr="00B6568D" w:rsidRDefault="00473631" w:rsidP="00B6568D">
      <w:pPr>
        <w:rPr>
          <w:sz w:val="24"/>
          <w:szCs w:val="24"/>
        </w:rPr>
      </w:pPr>
      <w:r w:rsidRPr="00B6568D">
        <w:rPr>
          <w:b/>
          <w:i/>
          <w:sz w:val="24"/>
          <w:szCs w:val="24"/>
        </w:rPr>
        <w:t>University Pastors</w:t>
      </w:r>
      <w:r w:rsidRPr="00B6568D">
        <w:rPr>
          <w:sz w:val="24"/>
          <w:szCs w:val="24"/>
        </w:rPr>
        <w:t xml:space="preserve"> </w:t>
      </w:r>
      <w:r w:rsidR="00A86A5D" w:rsidRPr="00B6568D">
        <w:rPr>
          <w:i/>
          <w:sz w:val="24"/>
          <w:szCs w:val="24"/>
        </w:rPr>
        <w:t xml:space="preserve">(Students </w:t>
      </w:r>
      <w:r w:rsidR="00C439DE">
        <w:rPr>
          <w:i/>
          <w:sz w:val="24"/>
          <w:szCs w:val="24"/>
        </w:rPr>
        <w:t>and Employees</w:t>
      </w:r>
      <w:r w:rsidR="00A86A5D" w:rsidRPr="00B6568D">
        <w:rPr>
          <w:i/>
          <w:sz w:val="24"/>
          <w:szCs w:val="24"/>
        </w:rPr>
        <w:t>).</w:t>
      </w:r>
      <w:r w:rsidRPr="00B6568D">
        <w:rPr>
          <w:sz w:val="24"/>
          <w:szCs w:val="24"/>
        </w:rPr>
        <w:t xml:space="preserve"> </w:t>
      </w:r>
      <w:r w:rsidR="00A86A5D">
        <w:rPr>
          <w:sz w:val="24"/>
          <w:szCs w:val="24"/>
        </w:rPr>
        <w:t>Valparaiso University pastor</w:t>
      </w:r>
      <w:r w:rsidR="00875824">
        <w:rPr>
          <w:sz w:val="24"/>
          <w:szCs w:val="24"/>
        </w:rPr>
        <w:t xml:space="preserve">al counselors are individuals associated with the Lutheran religious denomination and is functioning within the scope of that recognition as a pastoral counselor. To contact the University Pastors for confidential counseling, call </w:t>
      </w:r>
      <w:r w:rsidRPr="00B6568D">
        <w:rPr>
          <w:sz w:val="24"/>
          <w:szCs w:val="24"/>
        </w:rPr>
        <w:t>219.464.5093.</w:t>
      </w:r>
    </w:p>
    <w:p w14:paraId="222EDAFE" w14:textId="5F0FA68A" w:rsidR="0056526D" w:rsidRPr="00B6568D" w:rsidRDefault="0056526D" w:rsidP="00B6568D">
      <w:pPr>
        <w:widowControl w:val="0"/>
        <w:tabs>
          <w:tab w:val="left" w:pos="720"/>
          <w:tab w:val="left" w:pos="1080"/>
          <w:tab w:val="left" w:pos="1440"/>
          <w:tab w:val="left" w:pos="6120"/>
          <w:tab w:val="left" w:pos="6480"/>
        </w:tabs>
        <w:spacing w:after="0" w:line="23" w:lineRule="atLeast"/>
        <w:rPr>
          <w:rFonts w:cs="Times New Roman"/>
          <w:sz w:val="24"/>
          <w:szCs w:val="24"/>
        </w:rPr>
      </w:pPr>
      <w:r w:rsidRPr="00B6568D">
        <w:rPr>
          <w:rFonts w:cs="Times New Roman"/>
          <w:b/>
          <w:i/>
          <w:sz w:val="24"/>
          <w:szCs w:val="24"/>
        </w:rPr>
        <w:t>Porter Emergency Room</w:t>
      </w:r>
      <w:r w:rsidR="00BC66F2">
        <w:rPr>
          <w:rFonts w:cs="Times New Roman"/>
          <w:sz w:val="24"/>
          <w:szCs w:val="24"/>
        </w:rPr>
        <w:t xml:space="preserve"> </w:t>
      </w:r>
      <w:r w:rsidR="00BC66F2">
        <w:rPr>
          <w:rFonts w:cs="Times New Roman"/>
          <w:i/>
          <w:sz w:val="24"/>
          <w:szCs w:val="24"/>
        </w:rPr>
        <w:t>(</w:t>
      </w:r>
      <w:r w:rsidR="00875824">
        <w:rPr>
          <w:rFonts w:cs="Times New Roman"/>
          <w:i/>
          <w:sz w:val="24"/>
          <w:szCs w:val="24"/>
        </w:rPr>
        <w:t>S</w:t>
      </w:r>
      <w:r w:rsidR="00BC66F2">
        <w:rPr>
          <w:rFonts w:cs="Times New Roman"/>
          <w:i/>
          <w:sz w:val="24"/>
          <w:szCs w:val="24"/>
        </w:rPr>
        <w:t xml:space="preserve">tudents and </w:t>
      </w:r>
      <w:r w:rsidR="00875824">
        <w:rPr>
          <w:rFonts w:cs="Times New Roman"/>
          <w:i/>
          <w:sz w:val="24"/>
          <w:szCs w:val="24"/>
        </w:rPr>
        <w:t>E</w:t>
      </w:r>
      <w:r w:rsidR="00BC66F2">
        <w:rPr>
          <w:rFonts w:cs="Times New Roman"/>
          <w:i/>
          <w:sz w:val="24"/>
          <w:szCs w:val="24"/>
        </w:rPr>
        <w:t>mployees)</w:t>
      </w:r>
      <w:r w:rsidRPr="00B6568D">
        <w:rPr>
          <w:rFonts w:cs="Times New Roman"/>
          <w:sz w:val="24"/>
          <w:szCs w:val="24"/>
        </w:rPr>
        <w:t xml:space="preserve">.  Porter Hospital </w:t>
      </w:r>
      <w:r w:rsidR="00875824">
        <w:rPr>
          <w:rFonts w:cs="Times New Roman"/>
          <w:sz w:val="24"/>
          <w:szCs w:val="24"/>
        </w:rPr>
        <w:t xml:space="preserve">is the local city hospital. Porter </w:t>
      </w:r>
      <w:r w:rsidRPr="00B6568D">
        <w:rPr>
          <w:rFonts w:cs="Times New Roman"/>
          <w:sz w:val="24"/>
          <w:szCs w:val="24"/>
        </w:rPr>
        <w:t>may charge</w:t>
      </w:r>
      <w:r w:rsidR="00C951F9" w:rsidRPr="00B6568D">
        <w:rPr>
          <w:rFonts w:cs="Times New Roman"/>
          <w:sz w:val="24"/>
          <w:szCs w:val="24"/>
        </w:rPr>
        <w:t xml:space="preserve"> </w:t>
      </w:r>
      <w:r w:rsidRPr="00B6568D">
        <w:rPr>
          <w:rFonts w:cs="Times New Roman"/>
          <w:sz w:val="24"/>
          <w:szCs w:val="24"/>
        </w:rPr>
        <w:t>for services.  Medical personnel will call the VUPD.  A person choosing this option for requesting assistance may expect appropriate professionals to fill the following roles:</w:t>
      </w:r>
    </w:p>
    <w:p w14:paraId="7A93FD9D" w14:textId="77777777" w:rsidR="0056526D" w:rsidRPr="007C1175" w:rsidRDefault="0056526D" w:rsidP="0056526D">
      <w:pPr>
        <w:widowControl w:val="0"/>
        <w:tabs>
          <w:tab w:val="left" w:pos="720"/>
          <w:tab w:val="left" w:pos="1080"/>
          <w:tab w:val="left" w:pos="1440"/>
          <w:tab w:val="left" w:pos="6120"/>
          <w:tab w:val="left" w:pos="6480"/>
        </w:tabs>
        <w:spacing w:after="0" w:line="23" w:lineRule="atLeast"/>
        <w:rPr>
          <w:rFonts w:cs="Times New Roman"/>
          <w:sz w:val="24"/>
          <w:szCs w:val="24"/>
        </w:rPr>
      </w:pPr>
    </w:p>
    <w:p w14:paraId="1A756AD8" w14:textId="7674DE83" w:rsidR="0056526D" w:rsidRPr="007C1175" w:rsidRDefault="0056526D" w:rsidP="0056526D">
      <w:pPr>
        <w:pStyle w:val="ListParagraph"/>
        <w:widowControl w:val="0"/>
        <w:numPr>
          <w:ilvl w:val="0"/>
          <w:numId w:val="22"/>
        </w:numPr>
        <w:tabs>
          <w:tab w:val="left" w:pos="360"/>
          <w:tab w:val="left" w:pos="720"/>
          <w:tab w:val="left" w:pos="1080"/>
          <w:tab w:val="left" w:pos="1440"/>
          <w:tab w:val="left" w:pos="6120"/>
          <w:tab w:val="left" w:pos="6480"/>
        </w:tabs>
        <w:spacing w:after="0" w:line="23" w:lineRule="atLeast"/>
        <w:rPr>
          <w:rFonts w:cs="Times New Roman"/>
          <w:sz w:val="24"/>
          <w:szCs w:val="24"/>
        </w:rPr>
      </w:pPr>
      <w:r w:rsidRPr="007C1175">
        <w:rPr>
          <w:rFonts w:cs="Times New Roman"/>
          <w:sz w:val="24"/>
          <w:szCs w:val="24"/>
        </w:rPr>
        <w:t>Emergency Room personnel will conduct a physical examination, treat any injuries, gather physical evidence of the assault and supply aftercare instructions;</w:t>
      </w:r>
    </w:p>
    <w:p w14:paraId="2590AF38" w14:textId="77777777" w:rsidR="0056526D" w:rsidRPr="007C1175" w:rsidRDefault="0056526D" w:rsidP="0056526D">
      <w:pPr>
        <w:pStyle w:val="ListParagraph"/>
        <w:widowControl w:val="0"/>
        <w:numPr>
          <w:ilvl w:val="0"/>
          <w:numId w:val="22"/>
        </w:numPr>
        <w:tabs>
          <w:tab w:val="left" w:pos="360"/>
          <w:tab w:val="left" w:pos="720"/>
          <w:tab w:val="left" w:pos="1080"/>
          <w:tab w:val="left" w:pos="1440"/>
          <w:tab w:val="left" w:pos="6120"/>
          <w:tab w:val="left" w:pos="6480"/>
        </w:tabs>
        <w:spacing w:after="0" w:line="23" w:lineRule="atLeast"/>
        <w:rPr>
          <w:rFonts w:cs="Times New Roman"/>
          <w:sz w:val="24"/>
          <w:szCs w:val="24"/>
        </w:rPr>
      </w:pPr>
      <w:r w:rsidRPr="007C1175">
        <w:rPr>
          <w:rFonts w:cs="Times New Roman"/>
          <w:sz w:val="24"/>
          <w:szCs w:val="24"/>
        </w:rPr>
        <w:t xml:space="preserve">VUPD officer will interview relevant parties, including the victim, to initiate an official investigation; and </w:t>
      </w:r>
    </w:p>
    <w:p w14:paraId="2861DE0A" w14:textId="1402DF1E" w:rsidR="00875824" w:rsidRPr="007C1175" w:rsidRDefault="00875824" w:rsidP="00B6568D">
      <w:pPr>
        <w:pStyle w:val="ListParagraph"/>
        <w:widowControl w:val="0"/>
        <w:tabs>
          <w:tab w:val="left" w:pos="360"/>
          <w:tab w:val="left" w:pos="720"/>
          <w:tab w:val="left" w:pos="1080"/>
          <w:tab w:val="left" w:pos="1440"/>
          <w:tab w:val="left" w:pos="6120"/>
          <w:tab w:val="left" w:pos="6480"/>
        </w:tabs>
        <w:spacing w:after="0" w:line="23" w:lineRule="atLeast"/>
        <w:ind w:left="1080"/>
        <w:rPr>
          <w:rFonts w:cs="Times New Roman"/>
          <w:sz w:val="24"/>
          <w:szCs w:val="24"/>
        </w:rPr>
      </w:pPr>
    </w:p>
    <w:p w14:paraId="3DBB0324" w14:textId="253C2343" w:rsidR="00C807C6" w:rsidRPr="00B6568D" w:rsidRDefault="00C807C6" w:rsidP="00B6568D">
      <w:pPr>
        <w:widowControl w:val="0"/>
        <w:tabs>
          <w:tab w:val="left" w:pos="360"/>
          <w:tab w:val="left" w:pos="720"/>
          <w:tab w:val="left" w:pos="1080"/>
          <w:tab w:val="left" w:pos="1440"/>
          <w:tab w:val="left" w:pos="5400"/>
          <w:tab w:val="left" w:pos="5760"/>
          <w:tab w:val="left" w:pos="6120"/>
          <w:tab w:val="left" w:pos="6480"/>
        </w:tabs>
        <w:spacing w:after="0" w:line="23" w:lineRule="atLeast"/>
        <w:rPr>
          <w:rFonts w:cs="Times New Roman"/>
          <w:sz w:val="24"/>
          <w:szCs w:val="24"/>
        </w:rPr>
      </w:pPr>
      <w:r w:rsidRPr="00B6568D">
        <w:rPr>
          <w:rFonts w:cs="Times New Roman"/>
          <w:b/>
          <w:i/>
          <w:sz w:val="24"/>
          <w:szCs w:val="24"/>
        </w:rPr>
        <w:t>Employee Assistance Program</w:t>
      </w:r>
      <w:r>
        <w:rPr>
          <w:rFonts w:cs="Times New Roman"/>
          <w:b/>
          <w:i/>
          <w:sz w:val="24"/>
          <w:szCs w:val="24"/>
        </w:rPr>
        <w:t xml:space="preserve"> (EAP)</w:t>
      </w:r>
      <w:r w:rsidRPr="00B6568D">
        <w:rPr>
          <w:rFonts w:cs="Times New Roman"/>
          <w:b/>
          <w:i/>
          <w:sz w:val="24"/>
          <w:szCs w:val="24"/>
        </w:rPr>
        <w:t xml:space="preserve"> </w:t>
      </w:r>
      <w:r w:rsidRPr="00B6568D">
        <w:rPr>
          <w:rFonts w:cs="Times New Roman"/>
          <w:sz w:val="24"/>
          <w:szCs w:val="24"/>
        </w:rPr>
        <w:t>(</w:t>
      </w:r>
      <w:r w:rsidRPr="00B6568D">
        <w:rPr>
          <w:rFonts w:cs="Times New Roman"/>
          <w:i/>
          <w:sz w:val="24"/>
          <w:szCs w:val="24"/>
        </w:rPr>
        <w:t>Employees Only)</w:t>
      </w:r>
      <w:r w:rsidRPr="00B6568D">
        <w:rPr>
          <w:rFonts w:cs="Times New Roman"/>
          <w:b/>
          <w:i/>
          <w:sz w:val="24"/>
          <w:szCs w:val="24"/>
        </w:rPr>
        <w:t xml:space="preserve">. </w:t>
      </w:r>
      <w:r>
        <w:rPr>
          <w:rFonts w:cs="Times New Roman"/>
          <w:sz w:val="24"/>
          <w:szCs w:val="24"/>
        </w:rPr>
        <w:t>EAP</w:t>
      </w:r>
      <w:r w:rsidRPr="00B6568D">
        <w:rPr>
          <w:rFonts w:cs="Times New Roman"/>
          <w:sz w:val="24"/>
          <w:szCs w:val="24"/>
        </w:rPr>
        <w:t xml:space="preserve"> is short-term counseling available for employees. Services are provided as a benefit with no charge to employees.</w:t>
      </w:r>
      <w:r>
        <w:rPr>
          <w:rFonts w:cs="Times New Roman"/>
          <w:b/>
          <w:i/>
          <w:sz w:val="24"/>
          <w:szCs w:val="24"/>
        </w:rPr>
        <w:t xml:space="preserve"> </w:t>
      </w:r>
      <w:r w:rsidRPr="00B6568D">
        <w:rPr>
          <w:rFonts w:cs="Times New Roman"/>
          <w:sz w:val="24"/>
          <w:szCs w:val="24"/>
        </w:rPr>
        <w:t>Call the Employee Assistance Program at 800.538.3543</w:t>
      </w:r>
      <w:r>
        <w:rPr>
          <w:rFonts w:cs="Times New Roman"/>
          <w:sz w:val="24"/>
          <w:szCs w:val="24"/>
        </w:rPr>
        <w:t xml:space="preserve"> to develop a solution to help resolve your concerns in up to three sessions</w:t>
      </w:r>
      <w:r w:rsidRPr="00B6568D">
        <w:rPr>
          <w:rFonts w:cs="Times New Roman"/>
          <w:sz w:val="24"/>
          <w:szCs w:val="24"/>
        </w:rPr>
        <w:t xml:space="preserve">. </w:t>
      </w:r>
    </w:p>
    <w:p w14:paraId="28B9910E" w14:textId="4BCC8800" w:rsidR="00962F71" w:rsidRDefault="00962F71" w:rsidP="00621218">
      <w:pPr>
        <w:tabs>
          <w:tab w:val="left" w:pos="720"/>
        </w:tabs>
        <w:spacing w:after="0" w:line="23" w:lineRule="atLeast"/>
        <w:rPr>
          <w:rFonts w:cs="Times New Roman"/>
          <w:sz w:val="24"/>
          <w:szCs w:val="24"/>
        </w:rPr>
      </w:pPr>
    </w:p>
    <w:p w14:paraId="008A4657" w14:textId="16920556" w:rsidR="003E1B17" w:rsidRPr="00B6568D" w:rsidRDefault="003E1B17" w:rsidP="00621218">
      <w:pPr>
        <w:tabs>
          <w:tab w:val="left" w:pos="720"/>
        </w:tabs>
        <w:spacing w:after="0" w:line="23" w:lineRule="atLeast"/>
        <w:rPr>
          <w:rFonts w:cs="Times New Roman"/>
          <w:b/>
          <w:sz w:val="24"/>
          <w:szCs w:val="24"/>
          <w:u w:val="single"/>
        </w:rPr>
      </w:pPr>
      <w:r>
        <w:rPr>
          <w:rFonts w:cs="Times New Roman"/>
          <w:b/>
          <w:sz w:val="24"/>
          <w:szCs w:val="24"/>
          <w:u w:val="single"/>
        </w:rPr>
        <w:t>Available Reporting Options</w:t>
      </w:r>
    </w:p>
    <w:p w14:paraId="71FE93C9" w14:textId="06ED1CB0" w:rsidR="009653E6" w:rsidRDefault="007F63F9" w:rsidP="00621218">
      <w:pPr>
        <w:tabs>
          <w:tab w:val="left" w:pos="720"/>
        </w:tabs>
        <w:spacing w:after="0" w:line="23" w:lineRule="atLeast"/>
        <w:rPr>
          <w:rFonts w:cs="Times New Roman"/>
          <w:sz w:val="24"/>
          <w:szCs w:val="24"/>
        </w:rPr>
      </w:pPr>
      <w:r w:rsidRPr="007C1175">
        <w:rPr>
          <w:rFonts w:cs="Times New Roman"/>
          <w:sz w:val="24"/>
          <w:szCs w:val="24"/>
        </w:rPr>
        <w:t xml:space="preserve">Employees and students can </w:t>
      </w:r>
      <w:r w:rsidR="00714AFF" w:rsidRPr="007C1175">
        <w:rPr>
          <w:rFonts w:cs="Times New Roman"/>
          <w:sz w:val="24"/>
          <w:szCs w:val="24"/>
        </w:rPr>
        <w:t>file a</w:t>
      </w:r>
      <w:r w:rsidR="00845E8F" w:rsidRPr="007C1175">
        <w:rPr>
          <w:rFonts w:cs="Times New Roman"/>
          <w:sz w:val="24"/>
          <w:szCs w:val="24"/>
        </w:rPr>
        <w:t>n</w:t>
      </w:r>
      <w:r w:rsidR="00714AFF" w:rsidRPr="007C1175">
        <w:rPr>
          <w:rFonts w:cs="Times New Roman"/>
          <w:sz w:val="24"/>
          <w:szCs w:val="24"/>
        </w:rPr>
        <w:t xml:space="preserve"> </w:t>
      </w:r>
      <w:r w:rsidR="00845E8F" w:rsidRPr="007C1175">
        <w:rPr>
          <w:rFonts w:cs="Times New Roman"/>
          <w:sz w:val="24"/>
          <w:szCs w:val="24"/>
        </w:rPr>
        <w:t>I</w:t>
      </w:r>
      <w:r w:rsidR="002A20E7" w:rsidRPr="007C1175">
        <w:rPr>
          <w:rFonts w:cs="Times New Roman"/>
          <w:sz w:val="24"/>
          <w:szCs w:val="24"/>
        </w:rPr>
        <w:t xml:space="preserve">nformal or </w:t>
      </w:r>
      <w:r w:rsidR="00845E8F" w:rsidRPr="007C1175">
        <w:rPr>
          <w:rFonts w:cs="Times New Roman"/>
          <w:sz w:val="24"/>
          <w:szCs w:val="24"/>
        </w:rPr>
        <w:t>F</w:t>
      </w:r>
      <w:r w:rsidR="00714AFF" w:rsidRPr="007C1175">
        <w:rPr>
          <w:rFonts w:cs="Times New Roman"/>
          <w:sz w:val="24"/>
          <w:szCs w:val="24"/>
        </w:rPr>
        <w:t>ormal</w:t>
      </w:r>
      <w:r w:rsidR="003C717B" w:rsidRPr="007C1175">
        <w:rPr>
          <w:rFonts w:cs="Times New Roman"/>
          <w:sz w:val="24"/>
          <w:szCs w:val="24"/>
        </w:rPr>
        <w:t xml:space="preserve"> </w:t>
      </w:r>
      <w:r w:rsidR="00845E8F" w:rsidRPr="007C1175">
        <w:rPr>
          <w:rFonts w:cs="Times New Roman"/>
          <w:sz w:val="24"/>
          <w:szCs w:val="24"/>
        </w:rPr>
        <w:t>C</w:t>
      </w:r>
      <w:r w:rsidR="00714AFF" w:rsidRPr="007C1175">
        <w:rPr>
          <w:rFonts w:cs="Times New Roman"/>
          <w:sz w:val="24"/>
          <w:szCs w:val="24"/>
        </w:rPr>
        <w:t xml:space="preserve">omplaint </w:t>
      </w:r>
      <w:r w:rsidR="00B10B72" w:rsidRPr="007C1175">
        <w:rPr>
          <w:rFonts w:cs="Times New Roman"/>
          <w:sz w:val="24"/>
          <w:szCs w:val="24"/>
        </w:rPr>
        <w:t>anytime</w:t>
      </w:r>
      <w:r w:rsidR="00C807C6">
        <w:rPr>
          <w:rFonts w:cs="Times New Roman"/>
          <w:sz w:val="24"/>
          <w:szCs w:val="24"/>
        </w:rPr>
        <w:t>.</w:t>
      </w:r>
      <w:r w:rsidR="00875824">
        <w:rPr>
          <w:rFonts w:cs="Times New Roman"/>
          <w:sz w:val="24"/>
          <w:szCs w:val="24"/>
        </w:rPr>
        <w:t xml:space="preserve"> </w:t>
      </w:r>
      <w:r w:rsidR="00B10B72" w:rsidRPr="007C1175">
        <w:rPr>
          <w:rFonts w:cs="Times New Roman"/>
          <w:sz w:val="24"/>
          <w:szCs w:val="24"/>
        </w:rPr>
        <w:t>Employees and students may file a</w:t>
      </w:r>
      <w:r w:rsidR="006C4717" w:rsidRPr="007C1175">
        <w:rPr>
          <w:rFonts w:cs="Times New Roman"/>
          <w:sz w:val="24"/>
          <w:szCs w:val="24"/>
        </w:rPr>
        <w:t xml:space="preserve">n </w:t>
      </w:r>
      <w:r w:rsidR="00845E8F" w:rsidRPr="007C1175">
        <w:rPr>
          <w:rFonts w:cs="Times New Roman"/>
          <w:sz w:val="24"/>
          <w:szCs w:val="24"/>
        </w:rPr>
        <w:t>I</w:t>
      </w:r>
      <w:r w:rsidR="006C4717" w:rsidRPr="007C1175">
        <w:rPr>
          <w:rFonts w:cs="Times New Roman"/>
          <w:sz w:val="24"/>
          <w:szCs w:val="24"/>
        </w:rPr>
        <w:t>nformal or</w:t>
      </w:r>
      <w:r w:rsidR="00B10B72" w:rsidRPr="007C1175">
        <w:rPr>
          <w:rFonts w:cs="Times New Roman"/>
          <w:sz w:val="24"/>
          <w:szCs w:val="24"/>
        </w:rPr>
        <w:t xml:space="preserve"> </w:t>
      </w:r>
      <w:r w:rsidR="00845E8F" w:rsidRPr="007C1175">
        <w:rPr>
          <w:rFonts w:cs="Times New Roman"/>
          <w:sz w:val="24"/>
          <w:szCs w:val="24"/>
        </w:rPr>
        <w:t>F</w:t>
      </w:r>
      <w:r w:rsidR="00B10B72" w:rsidRPr="007C1175">
        <w:rPr>
          <w:rFonts w:cs="Times New Roman"/>
          <w:sz w:val="24"/>
          <w:szCs w:val="24"/>
        </w:rPr>
        <w:t xml:space="preserve">ormal complaint </w:t>
      </w:r>
      <w:r w:rsidR="00714AFF" w:rsidRPr="007C1175">
        <w:rPr>
          <w:rFonts w:cs="Times New Roman"/>
          <w:sz w:val="24"/>
          <w:szCs w:val="24"/>
        </w:rPr>
        <w:t xml:space="preserve">pursuant to the </w:t>
      </w:r>
      <w:r w:rsidR="002A20E7" w:rsidRPr="007C1175">
        <w:rPr>
          <w:rFonts w:cs="Times New Roman"/>
          <w:sz w:val="24"/>
          <w:szCs w:val="24"/>
        </w:rPr>
        <w:t xml:space="preserve">Informal and </w:t>
      </w:r>
      <w:r w:rsidR="00714AFF" w:rsidRPr="007C1175">
        <w:rPr>
          <w:rFonts w:cs="Times New Roman"/>
          <w:sz w:val="24"/>
          <w:szCs w:val="24"/>
        </w:rPr>
        <w:t>Formal Complaint</w:t>
      </w:r>
      <w:r w:rsidR="00ED6036" w:rsidRPr="007C1175">
        <w:rPr>
          <w:rFonts w:cs="Times New Roman"/>
          <w:sz w:val="24"/>
          <w:szCs w:val="24"/>
        </w:rPr>
        <w:t>/</w:t>
      </w:r>
      <w:r w:rsidR="003C717B" w:rsidRPr="007C1175">
        <w:rPr>
          <w:rFonts w:cs="Times New Roman"/>
          <w:sz w:val="24"/>
          <w:szCs w:val="24"/>
        </w:rPr>
        <w:t xml:space="preserve">Resolution </w:t>
      </w:r>
      <w:r w:rsidR="00714AFF" w:rsidRPr="007C1175">
        <w:rPr>
          <w:rFonts w:cs="Times New Roman"/>
          <w:sz w:val="24"/>
          <w:szCs w:val="24"/>
        </w:rPr>
        <w:t>Process</w:t>
      </w:r>
      <w:r w:rsidR="003C717B" w:rsidRPr="007C1175">
        <w:rPr>
          <w:rFonts w:cs="Times New Roman"/>
          <w:sz w:val="24"/>
          <w:szCs w:val="24"/>
        </w:rPr>
        <w:t>es</w:t>
      </w:r>
      <w:r w:rsidR="00714AFF" w:rsidRPr="007C1175">
        <w:rPr>
          <w:rFonts w:cs="Times New Roman"/>
          <w:sz w:val="24"/>
          <w:szCs w:val="24"/>
        </w:rPr>
        <w:t xml:space="preserve"> </w:t>
      </w:r>
      <w:r w:rsidR="002A20E7" w:rsidRPr="007C1175">
        <w:rPr>
          <w:rFonts w:cs="Times New Roman"/>
          <w:sz w:val="24"/>
          <w:szCs w:val="24"/>
        </w:rPr>
        <w:t>as</w:t>
      </w:r>
      <w:r w:rsidR="00714AFF" w:rsidRPr="007C1175">
        <w:rPr>
          <w:rFonts w:cs="Times New Roman"/>
          <w:sz w:val="24"/>
          <w:szCs w:val="24"/>
        </w:rPr>
        <w:t xml:space="preserve"> </w:t>
      </w:r>
      <w:r w:rsidR="002A20E7" w:rsidRPr="007C1175">
        <w:rPr>
          <w:rFonts w:cs="Times New Roman"/>
          <w:sz w:val="24"/>
          <w:szCs w:val="24"/>
        </w:rPr>
        <w:t xml:space="preserve">proscribed </w:t>
      </w:r>
      <w:r w:rsidR="00675229" w:rsidRPr="007C1175">
        <w:rPr>
          <w:rFonts w:cs="Times New Roman"/>
          <w:sz w:val="24"/>
          <w:szCs w:val="24"/>
        </w:rPr>
        <w:t>below</w:t>
      </w:r>
      <w:r w:rsidR="00714AFF" w:rsidRPr="007C1175">
        <w:rPr>
          <w:rFonts w:cs="Times New Roman"/>
          <w:sz w:val="24"/>
          <w:szCs w:val="24"/>
        </w:rPr>
        <w:t xml:space="preserve">.  </w:t>
      </w:r>
      <w:r w:rsidR="00C807C6">
        <w:rPr>
          <w:rFonts w:cs="Times New Roman"/>
          <w:sz w:val="24"/>
          <w:szCs w:val="24"/>
        </w:rPr>
        <w:t xml:space="preserve">Only formal complaints may be filed in the case of a student complainant against an employee respondent. </w:t>
      </w:r>
      <w:r w:rsidR="00C27EA6">
        <w:rPr>
          <w:rFonts w:cs="Times New Roman"/>
          <w:sz w:val="24"/>
          <w:szCs w:val="24"/>
        </w:rPr>
        <w:t xml:space="preserve">Employees and students may also file a criminal complaint with the Valparaiso University Police Department. </w:t>
      </w:r>
    </w:p>
    <w:p w14:paraId="4E786DB8" w14:textId="77777777" w:rsidR="009653E6" w:rsidRDefault="009653E6" w:rsidP="00621218">
      <w:pPr>
        <w:tabs>
          <w:tab w:val="left" w:pos="720"/>
        </w:tabs>
        <w:spacing w:after="0" w:line="23" w:lineRule="atLeast"/>
        <w:rPr>
          <w:rFonts w:cs="Times New Roman"/>
          <w:sz w:val="24"/>
          <w:szCs w:val="24"/>
        </w:rPr>
      </w:pPr>
    </w:p>
    <w:p w14:paraId="1B2D7127" w14:textId="76277D93" w:rsidR="00520AB3" w:rsidRDefault="00556326" w:rsidP="00621218">
      <w:pPr>
        <w:tabs>
          <w:tab w:val="left" w:pos="720"/>
        </w:tabs>
        <w:spacing w:after="0" w:line="23" w:lineRule="atLeast"/>
        <w:rPr>
          <w:rFonts w:cs="Times New Roman"/>
          <w:sz w:val="24"/>
          <w:szCs w:val="24"/>
        </w:rPr>
      </w:pPr>
      <w:r w:rsidRPr="007C1175">
        <w:rPr>
          <w:rFonts w:cs="Times New Roman"/>
          <w:sz w:val="24"/>
          <w:szCs w:val="24"/>
        </w:rPr>
        <w:t xml:space="preserve">The </w:t>
      </w:r>
      <w:r w:rsidR="00E75C4E">
        <w:rPr>
          <w:rFonts w:cs="Times New Roman"/>
          <w:sz w:val="24"/>
          <w:szCs w:val="24"/>
        </w:rPr>
        <w:t>Valparaiso University Office for Civil Rights</w:t>
      </w:r>
      <w:r w:rsidR="00C169AD" w:rsidRPr="007C1175">
        <w:rPr>
          <w:rFonts w:cs="Times New Roman"/>
          <w:sz w:val="24"/>
          <w:szCs w:val="24"/>
        </w:rPr>
        <w:t xml:space="preserve"> may take all reasonable steps</w:t>
      </w:r>
      <w:r w:rsidR="006062C6">
        <w:rPr>
          <w:rFonts w:cs="Times New Roman"/>
          <w:sz w:val="24"/>
          <w:szCs w:val="24"/>
        </w:rPr>
        <w:t xml:space="preserve"> and the University may have a legal obligation</w:t>
      </w:r>
      <w:r w:rsidR="00C169AD" w:rsidRPr="007C1175">
        <w:rPr>
          <w:rFonts w:cs="Times New Roman"/>
          <w:sz w:val="24"/>
          <w:szCs w:val="24"/>
        </w:rPr>
        <w:t xml:space="preserve"> to</w:t>
      </w:r>
      <w:r w:rsidRPr="007C1175">
        <w:rPr>
          <w:rFonts w:cs="Times New Roman"/>
          <w:sz w:val="24"/>
          <w:szCs w:val="24"/>
        </w:rPr>
        <w:t xml:space="preserve"> </w:t>
      </w:r>
      <w:r w:rsidR="00C169AD" w:rsidRPr="007C1175">
        <w:rPr>
          <w:rFonts w:cs="Times New Roman"/>
          <w:sz w:val="24"/>
          <w:szCs w:val="24"/>
        </w:rPr>
        <w:t xml:space="preserve">investigate </w:t>
      </w:r>
      <w:r w:rsidR="00EC2CC6">
        <w:rPr>
          <w:rFonts w:cs="Times New Roman"/>
          <w:sz w:val="24"/>
          <w:szCs w:val="24"/>
        </w:rPr>
        <w:t>a potential violation of this Policy in the absence of an Informal or Formal Complaint</w:t>
      </w:r>
      <w:r w:rsidR="00DC663E">
        <w:rPr>
          <w:rFonts w:cs="Times New Roman"/>
          <w:sz w:val="24"/>
          <w:szCs w:val="24"/>
        </w:rPr>
        <w:t xml:space="preserve"> or known alleged victim</w:t>
      </w:r>
      <w:r w:rsidR="00EC2CC6">
        <w:rPr>
          <w:rFonts w:cs="Times New Roman"/>
          <w:sz w:val="24"/>
          <w:szCs w:val="24"/>
        </w:rPr>
        <w:t xml:space="preserve">.  </w:t>
      </w:r>
      <w:r w:rsidR="00B42688">
        <w:rPr>
          <w:rFonts w:cs="Times New Roman"/>
          <w:sz w:val="24"/>
          <w:szCs w:val="24"/>
        </w:rPr>
        <w:t>T</w:t>
      </w:r>
      <w:r w:rsidR="00DC663E">
        <w:rPr>
          <w:rFonts w:cs="Times New Roman"/>
          <w:sz w:val="24"/>
          <w:szCs w:val="24"/>
        </w:rPr>
        <w:t xml:space="preserve">he </w:t>
      </w:r>
      <w:r w:rsidR="00E75C4E">
        <w:rPr>
          <w:rFonts w:cs="Times New Roman"/>
          <w:sz w:val="24"/>
          <w:szCs w:val="24"/>
        </w:rPr>
        <w:t xml:space="preserve">Office </w:t>
      </w:r>
      <w:r w:rsidR="00DC663E">
        <w:rPr>
          <w:rFonts w:cs="Times New Roman"/>
          <w:sz w:val="24"/>
          <w:szCs w:val="24"/>
        </w:rPr>
        <w:t>may</w:t>
      </w:r>
      <w:r w:rsidR="002B53F6">
        <w:rPr>
          <w:rFonts w:cs="Times New Roman"/>
          <w:sz w:val="24"/>
          <w:szCs w:val="24"/>
        </w:rPr>
        <w:t xml:space="preserve"> determine </w:t>
      </w:r>
      <w:r w:rsidR="00C169AD" w:rsidRPr="007C1175">
        <w:rPr>
          <w:rFonts w:cs="Times New Roman"/>
          <w:sz w:val="24"/>
          <w:szCs w:val="24"/>
        </w:rPr>
        <w:t xml:space="preserve">there is a </w:t>
      </w:r>
      <w:r w:rsidR="004532B1">
        <w:rPr>
          <w:rFonts w:cs="Times New Roman"/>
          <w:sz w:val="24"/>
          <w:szCs w:val="24"/>
        </w:rPr>
        <w:t xml:space="preserve">pattern of </w:t>
      </w:r>
      <w:r w:rsidR="00787E26">
        <w:rPr>
          <w:rFonts w:cs="Times New Roman"/>
          <w:sz w:val="24"/>
          <w:szCs w:val="24"/>
        </w:rPr>
        <w:t>discrimination</w:t>
      </w:r>
      <w:r w:rsidR="00E75C4E">
        <w:rPr>
          <w:rFonts w:cs="Times New Roman"/>
          <w:sz w:val="24"/>
          <w:szCs w:val="24"/>
        </w:rPr>
        <w:t xml:space="preserve"> or</w:t>
      </w:r>
      <w:r w:rsidR="00787E26">
        <w:rPr>
          <w:rFonts w:cs="Times New Roman"/>
          <w:sz w:val="24"/>
          <w:szCs w:val="24"/>
        </w:rPr>
        <w:t xml:space="preserve"> harassment</w:t>
      </w:r>
      <w:r w:rsidR="00E75C4E">
        <w:rPr>
          <w:rFonts w:cs="Times New Roman"/>
          <w:sz w:val="24"/>
          <w:szCs w:val="24"/>
        </w:rPr>
        <w:t xml:space="preserve">, </w:t>
      </w:r>
      <w:r w:rsidR="00787E26">
        <w:rPr>
          <w:rFonts w:cs="Times New Roman"/>
          <w:sz w:val="24"/>
          <w:szCs w:val="24"/>
        </w:rPr>
        <w:t>or an immediate,</w:t>
      </w:r>
      <w:r w:rsidR="004532B1">
        <w:rPr>
          <w:rFonts w:cs="Times New Roman"/>
          <w:sz w:val="24"/>
          <w:szCs w:val="24"/>
        </w:rPr>
        <w:t xml:space="preserve"> </w:t>
      </w:r>
      <w:r w:rsidR="00C169AD" w:rsidRPr="007C1175">
        <w:rPr>
          <w:rFonts w:cs="Times New Roman"/>
          <w:sz w:val="24"/>
          <w:szCs w:val="24"/>
        </w:rPr>
        <w:t>continuing or broader threat</w:t>
      </w:r>
      <w:r w:rsidR="00787E26">
        <w:rPr>
          <w:rFonts w:cs="Times New Roman"/>
          <w:sz w:val="24"/>
          <w:szCs w:val="24"/>
        </w:rPr>
        <w:t>/danger</w:t>
      </w:r>
      <w:r w:rsidR="00C169AD" w:rsidRPr="007C1175">
        <w:rPr>
          <w:rFonts w:cs="Times New Roman"/>
          <w:sz w:val="24"/>
          <w:szCs w:val="24"/>
        </w:rPr>
        <w:t xml:space="preserve"> to the campus community.</w:t>
      </w:r>
      <w:r w:rsidR="002B53F6">
        <w:rPr>
          <w:rFonts w:cs="Times New Roman"/>
          <w:sz w:val="24"/>
          <w:szCs w:val="24"/>
        </w:rPr>
        <w:t xml:space="preserve">  In such a case, the </w:t>
      </w:r>
      <w:r w:rsidR="00C67E04">
        <w:rPr>
          <w:rFonts w:cs="Times New Roman"/>
          <w:sz w:val="24"/>
          <w:szCs w:val="24"/>
        </w:rPr>
        <w:t>Valpo</w:t>
      </w:r>
      <w:r w:rsidR="00FD1139">
        <w:rPr>
          <w:rFonts w:cs="Times New Roman"/>
          <w:sz w:val="24"/>
          <w:szCs w:val="24"/>
        </w:rPr>
        <w:t xml:space="preserve"> Office for Civil Rights </w:t>
      </w:r>
      <w:r w:rsidR="002B53F6">
        <w:rPr>
          <w:rFonts w:cs="Times New Roman"/>
          <w:sz w:val="24"/>
          <w:szCs w:val="24"/>
        </w:rPr>
        <w:t xml:space="preserve">may file a </w:t>
      </w:r>
      <w:r w:rsidR="000E4E9C">
        <w:rPr>
          <w:rFonts w:cs="Times New Roman"/>
          <w:sz w:val="24"/>
          <w:szCs w:val="24"/>
        </w:rPr>
        <w:t xml:space="preserve">Formal </w:t>
      </w:r>
      <w:r w:rsidR="00602A9F">
        <w:rPr>
          <w:rFonts w:cs="Times New Roman"/>
          <w:sz w:val="24"/>
          <w:szCs w:val="24"/>
        </w:rPr>
        <w:t>C</w:t>
      </w:r>
      <w:r w:rsidR="002B53F6">
        <w:rPr>
          <w:rFonts w:cs="Times New Roman"/>
          <w:sz w:val="24"/>
          <w:szCs w:val="24"/>
        </w:rPr>
        <w:t xml:space="preserve">omplaint on behalf of the University, against an </w:t>
      </w:r>
      <w:r w:rsidR="00654FEB">
        <w:rPr>
          <w:rFonts w:cs="Times New Roman"/>
          <w:sz w:val="24"/>
          <w:szCs w:val="24"/>
        </w:rPr>
        <w:t xml:space="preserve">accused </w:t>
      </w:r>
      <w:r w:rsidR="002B53F6">
        <w:rPr>
          <w:rFonts w:cs="Times New Roman"/>
          <w:sz w:val="24"/>
          <w:szCs w:val="24"/>
        </w:rPr>
        <w:t xml:space="preserve">employee or student.  </w:t>
      </w:r>
      <w:r w:rsidR="00C24941" w:rsidRPr="007C1175">
        <w:rPr>
          <w:rFonts w:cs="Times New Roman"/>
          <w:sz w:val="24"/>
          <w:szCs w:val="24"/>
        </w:rPr>
        <w:t xml:space="preserve">All </w:t>
      </w:r>
      <w:r w:rsidR="00520AB3" w:rsidRPr="007C1175">
        <w:rPr>
          <w:rFonts w:cs="Times New Roman"/>
          <w:sz w:val="24"/>
          <w:szCs w:val="24"/>
        </w:rPr>
        <w:t xml:space="preserve">reporting mechanisms may also apply </w:t>
      </w:r>
      <w:r w:rsidR="00224290" w:rsidRPr="007C1175">
        <w:rPr>
          <w:rFonts w:cs="Times New Roman"/>
          <w:sz w:val="24"/>
          <w:szCs w:val="24"/>
        </w:rPr>
        <w:t>to</w:t>
      </w:r>
      <w:r w:rsidR="00520AB3" w:rsidRPr="007C1175">
        <w:rPr>
          <w:rFonts w:cs="Times New Roman"/>
          <w:sz w:val="24"/>
          <w:szCs w:val="24"/>
        </w:rPr>
        <w:t xml:space="preserve"> any student or employee who has been</w:t>
      </w:r>
      <w:r w:rsidR="007B5A00" w:rsidRPr="007C1175">
        <w:rPr>
          <w:rFonts w:cs="Times New Roman"/>
          <w:sz w:val="24"/>
          <w:szCs w:val="24"/>
        </w:rPr>
        <w:t xml:space="preserve"> discriminat</w:t>
      </w:r>
      <w:r w:rsidR="00D90806">
        <w:rPr>
          <w:rFonts w:cs="Times New Roman"/>
          <w:sz w:val="24"/>
          <w:szCs w:val="24"/>
        </w:rPr>
        <w:t>e</w:t>
      </w:r>
      <w:r w:rsidR="007B5A00" w:rsidRPr="007C1175">
        <w:rPr>
          <w:rFonts w:cs="Times New Roman"/>
          <w:sz w:val="24"/>
          <w:szCs w:val="24"/>
        </w:rPr>
        <w:t>d</w:t>
      </w:r>
      <w:r w:rsidR="00E75C4E">
        <w:rPr>
          <w:rFonts w:cs="Times New Roman"/>
          <w:sz w:val="24"/>
          <w:szCs w:val="24"/>
        </w:rPr>
        <w:t xml:space="preserve"> or</w:t>
      </w:r>
      <w:r w:rsidR="007B5A00" w:rsidRPr="007C1175">
        <w:rPr>
          <w:rFonts w:cs="Times New Roman"/>
          <w:sz w:val="24"/>
          <w:szCs w:val="24"/>
        </w:rPr>
        <w:t xml:space="preserve"> </w:t>
      </w:r>
      <w:r w:rsidR="00520AB3" w:rsidRPr="007C1175">
        <w:rPr>
          <w:rFonts w:cs="Times New Roman"/>
          <w:sz w:val="24"/>
          <w:szCs w:val="24"/>
        </w:rPr>
        <w:t xml:space="preserve">harassed by another student or employee off campus or </w:t>
      </w:r>
      <w:r w:rsidR="00360260" w:rsidRPr="007C1175">
        <w:rPr>
          <w:rFonts w:cs="Times New Roman"/>
          <w:sz w:val="24"/>
          <w:szCs w:val="24"/>
        </w:rPr>
        <w:t>during a non-</w:t>
      </w:r>
      <w:r w:rsidR="00520AB3" w:rsidRPr="007C1175">
        <w:rPr>
          <w:rFonts w:cs="Times New Roman"/>
          <w:sz w:val="24"/>
          <w:szCs w:val="24"/>
        </w:rPr>
        <w:t xml:space="preserve">University activity. </w:t>
      </w:r>
      <w:r w:rsidR="00962F71" w:rsidRPr="007C1175">
        <w:rPr>
          <w:rFonts w:cs="Times New Roman"/>
          <w:sz w:val="24"/>
          <w:szCs w:val="24"/>
        </w:rPr>
        <w:t xml:space="preserve"> </w:t>
      </w:r>
      <w:r w:rsidR="000C7079" w:rsidRPr="007C1175">
        <w:rPr>
          <w:rFonts w:cs="Times New Roman"/>
          <w:sz w:val="24"/>
          <w:szCs w:val="24"/>
        </w:rPr>
        <w:t xml:space="preserve">Finally, the University has the authority to take interim action against any alleged violator while the applicable complaint processes is pending.  The purpose of </w:t>
      </w:r>
      <w:r w:rsidR="000C7079" w:rsidRPr="007C1175">
        <w:rPr>
          <w:rFonts w:cs="Times New Roman"/>
          <w:sz w:val="24"/>
          <w:szCs w:val="24"/>
        </w:rPr>
        <w:lastRenderedPageBreak/>
        <w:t xml:space="preserve">any interim action is to separate the complainant from the alleged violator or alleviate any potential danger while the applicable process is pending.  </w:t>
      </w:r>
      <w:r w:rsidR="00787E26">
        <w:rPr>
          <w:rFonts w:cs="Times New Roman"/>
          <w:sz w:val="24"/>
          <w:szCs w:val="24"/>
        </w:rPr>
        <w:t>Failure to comply with an interim action shall constitute a violation of this Policy, subjecting the violator to sanctions.</w:t>
      </w:r>
    </w:p>
    <w:p w14:paraId="395AA1C9" w14:textId="77777777" w:rsidR="0010045F" w:rsidRDefault="0010045F" w:rsidP="00621218">
      <w:pPr>
        <w:tabs>
          <w:tab w:val="left" w:pos="720"/>
        </w:tabs>
        <w:spacing w:after="0" w:line="23" w:lineRule="atLeast"/>
        <w:rPr>
          <w:rFonts w:cs="Times New Roman"/>
          <w:sz w:val="24"/>
          <w:szCs w:val="24"/>
        </w:rPr>
      </w:pPr>
    </w:p>
    <w:p w14:paraId="5057194A" w14:textId="77777777" w:rsidR="00090644" w:rsidRPr="007C1175" w:rsidRDefault="00090644" w:rsidP="00090644">
      <w:pPr>
        <w:tabs>
          <w:tab w:val="left" w:pos="720"/>
        </w:tabs>
        <w:spacing w:after="0" w:line="23" w:lineRule="atLeast"/>
        <w:rPr>
          <w:b/>
          <w:bCs/>
          <w:sz w:val="24"/>
          <w:szCs w:val="24"/>
          <w:u w:val="single"/>
        </w:rPr>
      </w:pPr>
      <w:r>
        <w:rPr>
          <w:b/>
          <w:bCs/>
          <w:sz w:val="24"/>
          <w:szCs w:val="24"/>
          <w:u w:val="single"/>
        </w:rPr>
        <w:t>Supportive</w:t>
      </w:r>
      <w:r w:rsidRPr="007C1175">
        <w:rPr>
          <w:b/>
          <w:bCs/>
          <w:sz w:val="24"/>
          <w:szCs w:val="24"/>
          <w:u w:val="single"/>
        </w:rPr>
        <w:t xml:space="preserve"> Measures</w:t>
      </w:r>
    </w:p>
    <w:p w14:paraId="38720F9D" w14:textId="77777777" w:rsidR="00090644" w:rsidRDefault="00090644" w:rsidP="00090644">
      <w:pPr>
        <w:tabs>
          <w:tab w:val="left" w:pos="720"/>
        </w:tabs>
        <w:spacing w:after="0" w:line="23" w:lineRule="atLeast"/>
        <w:rPr>
          <w:sz w:val="24"/>
          <w:szCs w:val="24"/>
        </w:rPr>
      </w:pPr>
      <w:r>
        <w:rPr>
          <w:sz w:val="24"/>
          <w:szCs w:val="24"/>
        </w:rPr>
        <w:t>Supportive measures are non-disciplinary, non-punitive individualized services offered as appropriate, as reasonably available, and without fee or charge to the complainant or the respondent before or after the filing of a formal complaint, or where no formal complaint has been filed.</w:t>
      </w:r>
    </w:p>
    <w:p w14:paraId="0ACDCAD0" w14:textId="77777777" w:rsidR="00090644" w:rsidRDefault="00090644" w:rsidP="00090644">
      <w:pPr>
        <w:tabs>
          <w:tab w:val="left" w:pos="720"/>
        </w:tabs>
        <w:spacing w:after="0" w:line="23" w:lineRule="atLeast"/>
        <w:rPr>
          <w:sz w:val="24"/>
          <w:szCs w:val="24"/>
        </w:rPr>
      </w:pPr>
    </w:p>
    <w:p w14:paraId="13EA39B3" w14:textId="34DA8649" w:rsidR="00090644" w:rsidRPr="007C1175" w:rsidRDefault="00090644" w:rsidP="00090644">
      <w:pPr>
        <w:tabs>
          <w:tab w:val="left" w:pos="720"/>
        </w:tabs>
        <w:spacing w:after="0" w:line="23" w:lineRule="atLeast"/>
        <w:rPr>
          <w:sz w:val="24"/>
          <w:szCs w:val="24"/>
        </w:rPr>
      </w:pPr>
      <w:r>
        <w:rPr>
          <w:sz w:val="24"/>
          <w:szCs w:val="24"/>
        </w:rPr>
        <w:t xml:space="preserve">With the advice and consultation of the </w:t>
      </w:r>
      <w:r w:rsidR="00E75C4E">
        <w:rPr>
          <w:sz w:val="24"/>
          <w:szCs w:val="24"/>
        </w:rPr>
        <w:t>Valparaiso University Office for Civil Rights</w:t>
      </w:r>
      <w:r>
        <w:rPr>
          <w:sz w:val="24"/>
          <w:szCs w:val="24"/>
        </w:rPr>
        <w:t>,</w:t>
      </w:r>
      <w:r w:rsidRPr="007C1175" w:rsidDel="00E94AF2">
        <w:rPr>
          <w:sz w:val="24"/>
          <w:szCs w:val="24"/>
        </w:rPr>
        <w:t xml:space="preserve"> </w:t>
      </w:r>
      <w:r>
        <w:rPr>
          <w:sz w:val="24"/>
          <w:szCs w:val="24"/>
        </w:rPr>
        <w:t>and where appropriate</w:t>
      </w:r>
      <w:r w:rsidR="00875824">
        <w:rPr>
          <w:sz w:val="24"/>
          <w:szCs w:val="24"/>
        </w:rPr>
        <w:t>,</w:t>
      </w:r>
      <w:r>
        <w:rPr>
          <w:sz w:val="24"/>
          <w:szCs w:val="24"/>
        </w:rPr>
        <w:t xml:space="preserve"> </w:t>
      </w:r>
      <w:r w:rsidRPr="007C1175">
        <w:rPr>
          <w:sz w:val="24"/>
          <w:szCs w:val="24"/>
        </w:rPr>
        <w:t>the Office of Student Affairs</w:t>
      </w:r>
      <w:r>
        <w:rPr>
          <w:sz w:val="24"/>
          <w:szCs w:val="24"/>
        </w:rPr>
        <w:t>, or Human Resource Services,</w:t>
      </w:r>
      <w:r w:rsidRPr="007C1175">
        <w:rPr>
          <w:sz w:val="24"/>
          <w:szCs w:val="24"/>
        </w:rPr>
        <w:t xml:space="preserve"> assists students </w:t>
      </w:r>
      <w:r>
        <w:rPr>
          <w:sz w:val="24"/>
          <w:szCs w:val="24"/>
        </w:rPr>
        <w:t xml:space="preserve">or employees </w:t>
      </w:r>
      <w:r w:rsidRPr="007C1175">
        <w:rPr>
          <w:sz w:val="24"/>
          <w:szCs w:val="24"/>
        </w:rPr>
        <w:t xml:space="preserve">with interim measures such as academic, housing, and transportation accommodations, in addition to no contact directives, </w:t>
      </w:r>
      <w:r w:rsidR="00875824">
        <w:rPr>
          <w:sz w:val="24"/>
          <w:szCs w:val="24"/>
        </w:rPr>
        <w:t>that are reasonably available.</w:t>
      </w:r>
      <w:r w:rsidRPr="007C1175">
        <w:rPr>
          <w:sz w:val="24"/>
          <w:szCs w:val="24"/>
        </w:rPr>
        <w:t xml:space="preserve"> Regardless of whether a student or employee decides to report </w:t>
      </w:r>
      <w:r>
        <w:rPr>
          <w:sz w:val="24"/>
          <w:szCs w:val="24"/>
        </w:rPr>
        <w:t>an</w:t>
      </w:r>
      <w:r w:rsidRPr="007C1175">
        <w:rPr>
          <w:sz w:val="24"/>
          <w:szCs w:val="24"/>
        </w:rPr>
        <w:t xml:space="preserve"> incident of </w:t>
      </w:r>
      <w:r w:rsidR="00FD1139">
        <w:rPr>
          <w:sz w:val="24"/>
          <w:szCs w:val="24"/>
        </w:rPr>
        <w:t>discrimination</w:t>
      </w:r>
      <w:r w:rsidRPr="007C1175">
        <w:rPr>
          <w:sz w:val="24"/>
          <w:szCs w:val="24"/>
        </w:rPr>
        <w:t xml:space="preserve">, </w:t>
      </w:r>
      <w:r w:rsidR="004C4496">
        <w:rPr>
          <w:sz w:val="24"/>
          <w:szCs w:val="24"/>
        </w:rPr>
        <w:t>supportive</w:t>
      </w:r>
      <w:r w:rsidRPr="007C1175">
        <w:rPr>
          <w:sz w:val="24"/>
          <w:szCs w:val="24"/>
        </w:rPr>
        <w:t xml:space="preserve"> measures and accommodations are available upon the victim’s request and will be implemented when they are reasonably available.</w:t>
      </w:r>
      <w:r>
        <w:rPr>
          <w:sz w:val="24"/>
          <w:szCs w:val="24"/>
        </w:rPr>
        <w:t xml:space="preserve">  </w:t>
      </w:r>
    </w:p>
    <w:p w14:paraId="1BB43AFB" w14:textId="77777777" w:rsidR="00090644" w:rsidRPr="007C1175" w:rsidRDefault="00090644" w:rsidP="00090644">
      <w:pPr>
        <w:tabs>
          <w:tab w:val="left" w:pos="720"/>
        </w:tabs>
        <w:spacing w:after="0" w:line="23" w:lineRule="atLeast"/>
        <w:rPr>
          <w:sz w:val="24"/>
          <w:szCs w:val="24"/>
        </w:rPr>
      </w:pPr>
    </w:p>
    <w:p w14:paraId="43580FA0" w14:textId="3597C021" w:rsidR="00123A6F" w:rsidRDefault="00090644" w:rsidP="00090644">
      <w:pPr>
        <w:tabs>
          <w:tab w:val="left" w:pos="720"/>
        </w:tabs>
        <w:spacing w:after="0" w:line="23" w:lineRule="atLeast"/>
        <w:rPr>
          <w:sz w:val="24"/>
          <w:szCs w:val="24"/>
        </w:rPr>
      </w:pPr>
      <w:r w:rsidRPr="007C1175">
        <w:rPr>
          <w:sz w:val="24"/>
          <w:szCs w:val="24"/>
        </w:rPr>
        <w:t xml:space="preserve">At any time, a student or employee may seek a court-issued protective order at the Porter County Clerk’s Office located at 16 East Lincolnway, Suite 209, Valparaiso, Indiana 46383. If an order of protection, no contact order, restraining order, or another similar lawful order issued by a criminal, civil, or tribal court is obtained, a copy should be provided to Valparaiso University Police Department or the </w:t>
      </w:r>
      <w:r w:rsidR="00E75C4E">
        <w:rPr>
          <w:sz w:val="24"/>
          <w:szCs w:val="24"/>
        </w:rPr>
        <w:t>Valparaiso University Office for Civil Rights</w:t>
      </w:r>
      <w:r w:rsidRPr="007C1175">
        <w:rPr>
          <w:sz w:val="24"/>
          <w:szCs w:val="24"/>
        </w:rPr>
        <w:t>. The University and Valparaiso University Police Department will take all legal and reasonable steps to implement such an order.</w:t>
      </w:r>
    </w:p>
    <w:p w14:paraId="1E30189F" w14:textId="6EF961E6" w:rsidR="00875824" w:rsidRDefault="00875824" w:rsidP="00090644">
      <w:pPr>
        <w:tabs>
          <w:tab w:val="left" w:pos="720"/>
        </w:tabs>
        <w:spacing w:after="0" w:line="23" w:lineRule="atLeast"/>
        <w:rPr>
          <w:sz w:val="24"/>
          <w:szCs w:val="24"/>
        </w:rPr>
      </w:pPr>
    </w:p>
    <w:p w14:paraId="702DB9D9" w14:textId="74462706" w:rsidR="00123A6F" w:rsidRPr="00FF1889" w:rsidRDefault="00123A6F" w:rsidP="00090644">
      <w:pPr>
        <w:tabs>
          <w:tab w:val="left" w:pos="720"/>
        </w:tabs>
        <w:spacing w:after="0" w:line="23" w:lineRule="atLeast"/>
        <w:rPr>
          <w:sz w:val="24"/>
          <w:szCs w:val="24"/>
        </w:rPr>
      </w:pPr>
      <w:r>
        <w:rPr>
          <w:sz w:val="24"/>
          <w:szCs w:val="24"/>
        </w:rPr>
        <w:t xml:space="preserve">In cases where University officials have reasonable fears about campus safety due to a Respondent’s continued presence on campus following a complaint under this policy, the University reserves the right to implement an interim separation or suspension pending the case investigation, hearing, and appeal. In cases against students, the </w:t>
      </w:r>
      <w:r w:rsidR="00FF1889">
        <w:rPr>
          <w:sz w:val="24"/>
          <w:szCs w:val="24"/>
        </w:rPr>
        <w:t xml:space="preserve">Vice President of Student Life or their designee can enact an interim suspension following the procedures in the </w:t>
      </w:r>
      <w:r w:rsidR="004608CC">
        <w:rPr>
          <w:sz w:val="24"/>
          <w:szCs w:val="24"/>
        </w:rPr>
        <w:t>“Interim Suspension” portion of the Student Judicial System</w:t>
      </w:r>
      <w:r w:rsidR="00FF1889">
        <w:rPr>
          <w:sz w:val="24"/>
          <w:szCs w:val="24"/>
        </w:rPr>
        <w:t xml:space="preserve"> </w:t>
      </w:r>
      <w:r w:rsidR="004608CC">
        <w:rPr>
          <w:sz w:val="24"/>
          <w:szCs w:val="24"/>
        </w:rPr>
        <w:t>Policy located in</w:t>
      </w:r>
      <w:r w:rsidR="00FF1889">
        <w:rPr>
          <w:sz w:val="24"/>
          <w:szCs w:val="24"/>
        </w:rPr>
        <w:t xml:space="preserve"> the </w:t>
      </w:r>
      <w:r w:rsidR="00FF1889">
        <w:rPr>
          <w:i/>
          <w:sz w:val="24"/>
          <w:szCs w:val="24"/>
        </w:rPr>
        <w:t xml:space="preserve">Student Handbook. </w:t>
      </w:r>
      <w:r w:rsidR="00FF1889">
        <w:rPr>
          <w:sz w:val="24"/>
          <w:szCs w:val="24"/>
        </w:rPr>
        <w:t xml:space="preserve">In cases against employees, </w:t>
      </w:r>
      <w:r w:rsidR="00FF1889">
        <w:rPr>
          <w:rFonts w:cs="Times New Roman"/>
          <w:sz w:val="24"/>
          <w:szCs w:val="24"/>
        </w:rPr>
        <w:t>t</w:t>
      </w:r>
      <w:r w:rsidR="00FF1889" w:rsidRPr="007C1175">
        <w:rPr>
          <w:rFonts w:cs="Times New Roman"/>
          <w:sz w:val="24"/>
          <w:szCs w:val="24"/>
        </w:rPr>
        <w:t xml:space="preserve">he Vice President or Provost over the </w:t>
      </w:r>
      <w:r w:rsidR="00FF1889">
        <w:rPr>
          <w:rFonts w:cs="Times New Roman"/>
          <w:sz w:val="24"/>
          <w:szCs w:val="24"/>
        </w:rPr>
        <w:t>Respondent</w:t>
      </w:r>
      <w:r w:rsidR="00FF1889" w:rsidRPr="007C1175">
        <w:rPr>
          <w:rFonts w:cs="Times New Roman"/>
          <w:sz w:val="24"/>
          <w:szCs w:val="24"/>
        </w:rPr>
        <w:t xml:space="preserve"> may postpone the sanctions or suspend the violator, with pay, until the time to appeal the determination has expired or the appeal process has been exhausted. </w:t>
      </w:r>
      <w:r w:rsidR="00FF1889">
        <w:rPr>
          <w:sz w:val="24"/>
          <w:szCs w:val="24"/>
        </w:rPr>
        <w:t xml:space="preserve"> </w:t>
      </w:r>
    </w:p>
    <w:p w14:paraId="3187D260" w14:textId="77777777" w:rsidR="00123A6F" w:rsidRDefault="00123A6F" w:rsidP="00090644">
      <w:pPr>
        <w:tabs>
          <w:tab w:val="left" w:pos="720"/>
        </w:tabs>
        <w:spacing w:after="0" w:line="23" w:lineRule="atLeast"/>
        <w:rPr>
          <w:sz w:val="24"/>
          <w:szCs w:val="24"/>
        </w:rPr>
      </w:pPr>
    </w:p>
    <w:p w14:paraId="2C8721E4" w14:textId="77777777" w:rsidR="00A96CAA" w:rsidRDefault="00A96CAA" w:rsidP="00A96CAA">
      <w:pPr>
        <w:pStyle w:val="ListParagraph"/>
        <w:numPr>
          <w:ilvl w:val="0"/>
          <w:numId w:val="23"/>
        </w:numPr>
        <w:tabs>
          <w:tab w:val="left" w:pos="720"/>
        </w:tabs>
        <w:spacing w:after="0" w:line="23" w:lineRule="atLeast"/>
        <w:ind w:right="-288"/>
        <w:rPr>
          <w:rFonts w:eastAsia="Calibri" w:cs="Times New Roman"/>
          <w:b/>
          <w:sz w:val="24"/>
          <w:szCs w:val="24"/>
          <w:u w:val="single"/>
        </w:rPr>
      </w:pPr>
      <w:r w:rsidRPr="007C1175">
        <w:rPr>
          <w:rFonts w:eastAsia="Calibri" w:cs="Times New Roman"/>
          <w:b/>
          <w:sz w:val="24"/>
          <w:szCs w:val="24"/>
          <w:u w:val="single"/>
        </w:rPr>
        <w:t>RETALIATION, MALICIOUS COMPLAINTS, FALSE INFORMATION</w:t>
      </w:r>
    </w:p>
    <w:p w14:paraId="572BFA8C" w14:textId="77777777" w:rsidR="00A96CAA" w:rsidRPr="005D4632" w:rsidRDefault="00A96CAA" w:rsidP="00A96CAA">
      <w:pPr>
        <w:tabs>
          <w:tab w:val="left" w:pos="720"/>
        </w:tabs>
        <w:spacing w:after="0" w:line="23" w:lineRule="atLeast"/>
        <w:ind w:right="-288"/>
        <w:rPr>
          <w:rFonts w:eastAsia="Calibri" w:cs="Times New Roman"/>
          <w:sz w:val="24"/>
          <w:szCs w:val="24"/>
        </w:rPr>
      </w:pPr>
    </w:p>
    <w:p w14:paraId="4D37BB14" w14:textId="799D3F86" w:rsidR="00A96CAA" w:rsidRPr="005D4632" w:rsidRDefault="00A96CAA" w:rsidP="00A96CAA">
      <w:pPr>
        <w:tabs>
          <w:tab w:val="left" w:pos="720"/>
        </w:tabs>
        <w:spacing w:after="0" w:line="23" w:lineRule="atLeast"/>
        <w:ind w:right="-288"/>
        <w:rPr>
          <w:rFonts w:eastAsia="Calibri" w:cs="Times New Roman"/>
          <w:sz w:val="24"/>
          <w:szCs w:val="24"/>
        </w:rPr>
      </w:pPr>
      <w:r w:rsidRPr="005D4632">
        <w:rPr>
          <w:rFonts w:eastAsia="Calibri" w:cs="Times New Roman"/>
          <w:sz w:val="24"/>
          <w:szCs w:val="24"/>
        </w:rPr>
        <w:t xml:space="preserve">It is a violation of this Policy to retaliate against an individual who makes a good faith report or files a complaint pursuant to this Policy.  </w:t>
      </w:r>
      <w:r>
        <w:rPr>
          <w:rFonts w:eastAsia="Calibri" w:cs="Times New Roman"/>
          <w:sz w:val="24"/>
          <w:szCs w:val="24"/>
        </w:rPr>
        <w:t xml:space="preserve">Retaliation includes intimidation, threats, coercion, or discrimination against any individual for the purpose of interfering with any right or privilege </w:t>
      </w:r>
      <w:r w:rsidR="00875824">
        <w:rPr>
          <w:rFonts w:eastAsia="Calibri" w:cs="Times New Roman"/>
          <w:sz w:val="24"/>
          <w:szCs w:val="24"/>
        </w:rPr>
        <w:t>secured</w:t>
      </w:r>
      <w:r>
        <w:rPr>
          <w:rFonts w:eastAsia="Calibri" w:cs="Times New Roman"/>
          <w:sz w:val="24"/>
          <w:szCs w:val="24"/>
        </w:rPr>
        <w:t xml:space="preserve"> by </w:t>
      </w:r>
      <w:r w:rsidR="00E75C4E">
        <w:rPr>
          <w:rFonts w:eastAsia="Calibri" w:cs="Times New Roman"/>
          <w:sz w:val="24"/>
          <w:szCs w:val="24"/>
        </w:rPr>
        <w:t>this Policy</w:t>
      </w:r>
      <w:r>
        <w:rPr>
          <w:rFonts w:eastAsia="Calibri" w:cs="Times New Roman"/>
          <w:sz w:val="24"/>
          <w:szCs w:val="24"/>
        </w:rPr>
        <w:t xml:space="preserve">, or because the individual has made a report or complaint, testified, assisted, or participated or refused to participate in any manner in an investigation, proceeding, or hearing. </w:t>
      </w:r>
      <w:r w:rsidRPr="005D4632">
        <w:rPr>
          <w:rFonts w:eastAsia="Calibri" w:cs="Times New Roman"/>
          <w:sz w:val="24"/>
          <w:szCs w:val="24"/>
        </w:rPr>
        <w:t>A retaliation complaint will be considered a separate claim from the original complaint, with separate proceedings and subjecting the alleged violator to separate disciplinary action.</w:t>
      </w:r>
    </w:p>
    <w:p w14:paraId="6E10CF85" w14:textId="77777777" w:rsidR="00A96CAA" w:rsidRPr="005D4632" w:rsidRDefault="00A96CAA" w:rsidP="00A96CAA">
      <w:pPr>
        <w:tabs>
          <w:tab w:val="left" w:pos="720"/>
        </w:tabs>
        <w:spacing w:after="0" w:line="23" w:lineRule="atLeast"/>
        <w:ind w:right="-288"/>
        <w:rPr>
          <w:rFonts w:eastAsia="Calibri" w:cs="Times New Roman"/>
          <w:sz w:val="24"/>
          <w:szCs w:val="24"/>
        </w:rPr>
      </w:pPr>
    </w:p>
    <w:p w14:paraId="15F618AE" w14:textId="77777777" w:rsidR="00A96CAA" w:rsidRPr="005D4632" w:rsidRDefault="00A96CAA" w:rsidP="00A96CAA">
      <w:pPr>
        <w:tabs>
          <w:tab w:val="left" w:pos="720"/>
        </w:tabs>
        <w:spacing w:after="0" w:line="23" w:lineRule="atLeast"/>
        <w:ind w:right="-288"/>
        <w:rPr>
          <w:rFonts w:eastAsia="Calibri" w:cs="Times New Roman"/>
          <w:sz w:val="24"/>
          <w:szCs w:val="24"/>
        </w:rPr>
      </w:pPr>
      <w:r w:rsidRPr="005D4632">
        <w:rPr>
          <w:rFonts w:eastAsia="Calibri" w:cs="Times New Roman"/>
          <w:sz w:val="24"/>
          <w:szCs w:val="24"/>
        </w:rPr>
        <w:lastRenderedPageBreak/>
        <w:t>However, any individual who knowingly or recklessly files a false complaint claiming a violation of this Policy, or who knowingly or recklessly provides false information in the implementation of the process to enforce this Policy, may be subject to disciplinary action.</w:t>
      </w:r>
    </w:p>
    <w:p w14:paraId="1D1D8C53" w14:textId="77777777" w:rsidR="00A96CAA" w:rsidRPr="002A36CF" w:rsidRDefault="00A96CAA" w:rsidP="00A96CAA">
      <w:pPr>
        <w:pStyle w:val="ListParagraph"/>
        <w:tabs>
          <w:tab w:val="left" w:pos="720"/>
        </w:tabs>
        <w:spacing w:after="0" w:line="23" w:lineRule="atLeast"/>
        <w:ind w:left="1800" w:right="-288"/>
        <w:rPr>
          <w:rFonts w:eastAsia="Calibri"/>
        </w:rPr>
      </w:pPr>
    </w:p>
    <w:p w14:paraId="119D2013" w14:textId="4AE5C55D" w:rsidR="00A96CAA" w:rsidRPr="007C1175" w:rsidRDefault="00A96CAA" w:rsidP="00A96CAA">
      <w:pPr>
        <w:pStyle w:val="ListParagraph"/>
        <w:numPr>
          <w:ilvl w:val="0"/>
          <w:numId w:val="23"/>
        </w:numPr>
        <w:tabs>
          <w:tab w:val="left" w:pos="720"/>
        </w:tabs>
        <w:spacing w:after="0" w:line="23" w:lineRule="atLeast"/>
        <w:ind w:right="-288"/>
        <w:rPr>
          <w:rFonts w:eastAsia="Calibri" w:cs="Times New Roman"/>
          <w:b/>
          <w:sz w:val="24"/>
          <w:szCs w:val="24"/>
          <w:u w:val="single"/>
        </w:rPr>
      </w:pPr>
      <w:r>
        <w:rPr>
          <w:rFonts w:eastAsia="Calibri" w:cs="Times New Roman"/>
          <w:b/>
          <w:sz w:val="24"/>
          <w:szCs w:val="24"/>
          <w:u w:val="single"/>
        </w:rPr>
        <w:t>INVOLUNTARY WITHDRAWAL/DISMISSAL</w:t>
      </w:r>
      <w:r w:rsidR="00123A6F">
        <w:rPr>
          <w:rFonts w:eastAsia="Calibri" w:cs="Times New Roman"/>
          <w:b/>
          <w:sz w:val="24"/>
          <w:szCs w:val="24"/>
          <w:u w:val="single"/>
        </w:rPr>
        <w:t xml:space="preserve"> OF COMPLAINTS</w:t>
      </w:r>
    </w:p>
    <w:p w14:paraId="53E43D29" w14:textId="77777777" w:rsidR="00A96CAA" w:rsidRPr="007C1175" w:rsidRDefault="00A96CAA" w:rsidP="00A96CAA">
      <w:pPr>
        <w:tabs>
          <w:tab w:val="left" w:pos="720"/>
        </w:tabs>
        <w:spacing w:after="0" w:line="23" w:lineRule="atLeast"/>
        <w:rPr>
          <w:rFonts w:cs="Times New Roman"/>
          <w:sz w:val="24"/>
          <w:szCs w:val="24"/>
        </w:rPr>
      </w:pPr>
    </w:p>
    <w:p w14:paraId="760B39F0" w14:textId="79D37EE3" w:rsidR="00A96CAA" w:rsidRPr="008D583A" w:rsidRDefault="00A96CAA" w:rsidP="00A96CAA">
      <w:pPr>
        <w:tabs>
          <w:tab w:val="left" w:pos="720"/>
        </w:tabs>
        <w:spacing w:after="0" w:line="23" w:lineRule="atLeast"/>
        <w:rPr>
          <w:rFonts w:cs="Times New Roman"/>
          <w:sz w:val="24"/>
          <w:szCs w:val="24"/>
        </w:rPr>
      </w:pPr>
      <w:r w:rsidRPr="008D583A">
        <w:rPr>
          <w:rFonts w:cs="Times New Roman"/>
          <w:sz w:val="24"/>
          <w:szCs w:val="24"/>
        </w:rPr>
        <w:t xml:space="preserve">The </w:t>
      </w:r>
      <w:r w:rsidR="00E75C4E">
        <w:rPr>
          <w:rFonts w:cs="Times New Roman"/>
          <w:sz w:val="24"/>
          <w:szCs w:val="24"/>
        </w:rPr>
        <w:t>Valparaiso University Office for Civil Rights</w:t>
      </w:r>
      <w:r w:rsidRPr="008D583A">
        <w:rPr>
          <w:rFonts w:cs="Times New Roman"/>
          <w:sz w:val="24"/>
          <w:szCs w:val="24"/>
        </w:rPr>
        <w:t xml:space="preserve"> may unilaterally withdraw or dismiss any complaint or filing in the following circumstances</w:t>
      </w:r>
      <w:r>
        <w:rPr>
          <w:rFonts w:cs="Times New Roman"/>
          <w:sz w:val="24"/>
          <w:szCs w:val="24"/>
        </w:rPr>
        <w:t xml:space="preserve"> by providing written notice of the dismissal and reasons therefore simultaneously to the parties</w:t>
      </w:r>
      <w:r w:rsidRPr="008D583A">
        <w:rPr>
          <w:rFonts w:cs="Times New Roman"/>
          <w:sz w:val="24"/>
          <w:szCs w:val="24"/>
        </w:rPr>
        <w:t>:</w:t>
      </w:r>
    </w:p>
    <w:p w14:paraId="27BAA98B" w14:textId="77777777" w:rsidR="00A96CAA" w:rsidRPr="002A36CF" w:rsidRDefault="00A96CAA" w:rsidP="00A96CAA">
      <w:pPr>
        <w:pStyle w:val="ListParagraph"/>
        <w:numPr>
          <w:ilvl w:val="0"/>
          <w:numId w:val="43"/>
        </w:numPr>
        <w:tabs>
          <w:tab w:val="left" w:pos="720"/>
        </w:tabs>
        <w:spacing w:after="0" w:line="23" w:lineRule="atLeast"/>
        <w:rPr>
          <w:rFonts w:cs="Times New Roman"/>
          <w:sz w:val="24"/>
          <w:szCs w:val="24"/>
        </w:rPr>
      </w:pPr>
      <w:r w:rsidRPr="002A36CF">
        <w:rPr>
          <w:rFonts w:cs="Times New Roman"/>
          <w:sz w:val="24"/>
          <w:szCs w:val="24"/>
        </w:rPr>
        <w:t>The complaint or filing’s allegations would not constitute a violation of this Policy;</w:t>
      </w:r>
    </w:p>
    <w:p w14:paraId="3F070EFD" w14:textId="77777777" w:rsidR="00A96CAA" w:rsidRPr="002A36CF" w:rsidRDefault="00A96CAA" w:rsidP="00A96CAA">
      <w:pPr>
        <w:pStyle w:val="ListParagraph"/>
        <w:numPr>
          <w:ilvl w:val="0"/>
          <w:numId w:val="43"/>
        </w:numPr>
        <w:tabs>
          <w:tab w:val="left" w:pos="720"/>
        </w:tabs>
        <w:spacing w:after="0" w:line="23" w:lineRule="atLeast"/>
        <w:rPr>
          <w:rFonts w:cs="Times New Roman"/>
          <w:sz w:val="24"/>
          <w:szCs w:val="24"/>
        </w:rPr>
      </w:pPr>
      <w:r w:rsidRPr="002A36CF">
        <w:rPr>
          <w:rFonts w:cs="Times New Roman"/>
          <w:sz w:val="24"/>
          <w:szCs w:val="24"/>
        </w:rPr>
        <w:t>The complaint or filing is used to raise matters that exceed the scope or purpose of this Policy, or that are otherwise irrelevant, unresponsive, or unrelated to the administration of the complaint resolution process under this Policy;</w:t>
      </w:r>
    </w:p>
    <w:p w14:paraId="0CD6E36B" w14:textId="77777777" w:rsidR="00A96CAA" w:rsidRPr="002A36CF" w:rsidRDefault="00A96CAA" w:rsidP="00A96CAA">
      <w:pPr>
        <w:pStyle w:val="ListParagraph"/>
        <w:numPr>
          <w:ilvl w:val="0"/>
          <w:numId w:val="43"/>
        </w:numPr>
        <w:tabs>
          <w:tab w:val="left" w:pos="720"/>
        </w:tabs>
        <w:spacing w:after="0" w:line="23" w:lineRule="atLeast"/>
        <w:rPr>
          <w:rFonts w:cs="Times New Roman"/>
          <w:sz w:val="24"/>
          <w:szCs w:val="24"/>
        </w:rPr>
      </w:pPr>
      <w:r w:rsidRPr="002A36CF">
        <w:rPr>
          <w:rFonts w:cs="Times New Roman"/>
          <w:sz w:val="24"/>
          <w:szCs w:val="24"/>
        </w:rPr>
        <w:t>The complaint or filing is frivolous or otherwise arises (in whole or in part) out of bad faith, retaliation, speculation, or abuse of the complaint resolution process;</w:t>
      </w:r>
    </w:p>
    <w:p w14:paraId="2ADF3BBE" w14:textId="77777777" w:rsidR="00A96CAA" w:rsidRPr="002A36CF" w:rsidRDefault="00A96CAA" w:rsidP="00A96CAA">
      <w:pPr>
        <w:pStyle w:val="ListParagraph"/>
        <w:numPr>
          <w:ilvl w:val="0"/>
          <w:numId w:val="43"/>
        </w:numPr>
        <w:tabs>
          <w:tab w:val="left" w:pos="720"/>
        </w:tabs>
        <w:spacing w:after="0" w:line="23" w:lineRule="atLeast"/>
        <w:rPr>
          <w:rFonts w:cs="Times New Roman"/>
          <w:sz w:val="24"/>
          <w:szCs w:val="24"/>
        </w:rPr>
      </w:pPr>
      <w:r w:rsidRPr="002A36CF">
        <w:rPr>
          <w:rFonts w:cs="Times New Roman"/>
          <w:sz w:val="24"/>
          <w:szCs w:val="24"/>
        </w:rPr>
        <w:t xml:space="preserve">The complaint or filing is redundant or unnecessarily duplicative; </w:t>
      </w:r>
    </w:p>
    <w:p w14:paraId="5103A085" w14:textId="77777777" w:rsidR="00A96CAA" w:rsidRDefault="00A96CAA" w:rsidP="00A96CAA">
      <w:pPr>
        <w:pStyle w:val="ListParagraph"/>
        <w:numPr>
          <w:ilvl w:val="0"/>
          <w:numId w:val="43"/>
        </w:numPr>
        <w:tabs>
          <w:tab w:val="left" w:pos="720"/>
        </w:tabs>
        <w:spacing w:after="0" w:line="23" w:lineRule="atLeast"/>
        <w:rPr>
          <w:rFonts w:cs="Times New Roman"/>
          <w:sz w:val="24"/>
          <w:szCs w:val="24"/>
        </w:rPr>
      </w:pPr>
      <w:r w:rsidRPr="002A36CF">
        <w:rPr>
          <w:rFonts w:cs="Times New Roman"/>
          <w:sz w:val="24"/>
          <w:szCs w:val="24"/>
        </w:rPr>
        <w:t>The complaint was previously resolved</w:t>
      </w:r>
      <w:r>
        <w:rPr>
          <w:rFonts w:cs="Times New Roman"/>
          <w:sz w:val="24"/>
          <w:szCs w:val="24"/>
        </w:rPr>
        <w:t>;</w:t>
      </w:r>
    </w:p>
    <w:p w14:paraId="1331E683" w14:textId="2FA5F8A6" w:rsidR="00A96CAA" w:rsidRDefault="00A96CAA" w:rsidP="00A96CAA">
      <w:pPr>
        <w:pStyle w:val="ListParagraph"/>
        <w:numPr>
          <w:ilvl w:val="0"/>
          <w:numId w:val="43"/>
        </w:numPr>
        <w:tabs>
          <w:tab w:val="left" w:pos="720"/>
        </w:tabs>
        <w:spacing w:after="0" w:line="23" w:lineRule="atLeast"/>
        <w:rPr>
          <w:rFonts w:cs="Times New Roman"/>
          <w:sz w:val="24"/>
          <w:szCs w:val="24"/>
        </w:rPr>
      </w:pPr>
      <w:r>
        <w:rPr>
          <w:rFonts w:cs="Times New Roman"/>
          <w:sz w:val="24"/>
          <w:szCs w:val="24"/>
        </w:rPr>
        <w:t xml:space="preserve">The complainant notifies the </w:t>
      </w:r>
      <w:r w:rsidR="00E75C4E">
        <w:rPr>
          <w:rFonts w:cs="Times New Roman"/>
          <w:sz w:val="24"/>
          <w:szCs w:val="24"/>
        </w:rPr>
        <w:t>Office</w:t>
      </w:r>
      <w:r>
        <w:rPr>
          <w:rFonts w:cs="Times New Roman"/>
          <w:sz w:val="24"/>
          <w:szCs w:val="24"/>
        </w:rPr>
        <w:t xml:space="preserve"> in writing that the complainant would like to withdraw the formal complaint or any allegations therein;</w:t>
      </w:r>
    </w:p>
    <w:p w14:paraId="7C64DB0B" w14:textId="77777777" w:rsidR="00A96CAA" w:rsidRDefault="00A96CAA" w:rsidP="00A96CAA">
      <w:pPr>
        <w:pStyle w:val="ListParagraph"/>
        <w:numPr>
          <w:ilvl w:val="0"/>
          <w:numId w:val="43"/>
        </w:numPr>
        <w:tabs>
          <w:tab w:val="left" w:pos="720"/>
        </w:tabs>
        <w:spacing w:after="0" w:line="23" w:lineRule="atLeast"/>
        <w:rPr>
          <w:rFonts w:cs="Times New Roman"/>
          <w:sz w:val="24"/>
          <w:szCs w:val="24"/>
        </w:rPr>
      </w:pPr>
      <w:r>
        <w:rPr>
          <w:rFonts w:cs="Times New Roman"/>
          <w:sz w:val="24"/>
          <w:szCs w:val="24"/>
        </w:rPr>
        <w:t>The Respondent is no longer enrolled or employed by the University;</w:t>
      </w:r>
    </w:p>
    <w:p w14:paraId="443442B0" w14:textId="77777777" w:rsidR="00A96CAA" w:rsidRDefault="00A96CAA" w:rsidP="00A96CAA">
      <w:pPr>
        <w:pStyle w:val="ListParagraph"/>
        <w:numPr>
          <w:ilvl w:val="0"/>
          <w:numId w:val="43"/>
        </w:numPr>
        <w:tabs>
          <w:tab w:val="left" w:pos="720"/>
        </w:tabs>
        <w:spacing w:after="0" w:line="23" w:lineRule="atLeast"/>
        <w:rPr>
          <w:rFonts w:cs="Times New Roman"/>
          <w:sz w:val="24"/>
          <w:szCs w:val="24"/>
        </w:rPr>
      </w:pPr>
      <w:r>
        <w:rPr>
          <w:rFonts w:cs="Times New Roman"/>
          <w:sz w:val="24"/>
          <w:szCs w:val="24"/>
        </w:rPr>
        <w:t>Specific circumstances prevent the University from gathering evidence sufficient to reach a determination as to the formal complaint or allegations therein; and/or</w:t>
      </w:r>
    </w:p>
    <w:p w14:paraId="23EF1FFF" w14:textId="0271D584" w:rsidR="00A96CAA" w:rsidRPr="002A36CF" w:rsidRDefault="00A96CAA" w:rsidP="00A96CAA">
      <w:pPr>
        <w:pStyle w:val="ListParagraph"/>
        <w:numPr>
          <w:ilvl w:val="0"/>
          <w:numId w:val="43"/>
        </w:numPr>
        <w:tabs>
          <w:tab w:val="left" w:pos="720"/>
        </w:tabs>
        <w:spacing w:after="0" w:line="23" w:lineRule="atLeast"/>
        <w:rPr>
          <w:rFonts w:cs="Times New Roman"/>
          <w:sz w:val="24"/>
          <w:szCs w:val="24"/>
        </w:rPr>
      </w:pPr>
      <w:r>
        <w:rPr>
          <w:rFonts w:cs="Times New Roman"/>
          <w:sz w:val="24"/>
          <w:szCs w:val="24"/>
        </w:rPr>
        <w:t xml:space="preserve">For purposes of consolidation of formal complaints against more than one respondent, or by more than one complainant against one or more respondents, or by one party against the other party, where the allegations of </w:t>
      </w:r>
      <w:r w:rsidR="00E75C4E">
        <w:rPr>
          <w:rFonts w:cs="Times New Roman"/>
          <w:sz w:val="24"/>
          <w:szCs w:val="24"/>
        </w:rPr>
        <w:t>discrimination or</w:t>
      </w:r>
      <w:r>
        <w:rPr>
          <w:rFonts w:cs="Times New Roman"/>
          <w:sz w:val="24"/>
          <w:szCs w:val="24"/>
        </w:rPr>
        <w:t xml:space="preserve"> harassment arise out of the same facts or circumstances.</w:t>
      </w:r>
    </w:p>
    <w:p w14:paraId="27AB4D1C" w14:textId="77777777" w:rsidR="00A96CAA" w:rsidRDefault="00A96CAA" w:rsidP="00A96CAA">
      <w:pPr>
        <w:tabs>
          <w:tab w:val="left" w:pos="720"/>
        </w:tabs>
        <w:spacing w:after="0" w:line="23" w:lineRule="atLeast"/>
        <w:rPr>
          <w:rFonts w:cs="Times New Roman"/>
          <w:sz w:val="24"/>
          <w:szCs w:val="24"/>
        </w:rPr>
      </w:pPr>
    </w:p>
    <w:p w14:paraId="71B9EBFB" w14:textId="128CDE9D" w:rsidR="00A96CAA" w:rsidRDefault="00A96CAA" w:rsidP="00A96CAA">
      <w:pPr>
        <w:tabs>
          <w:tab w:val="left" w:pos="720"/>
        </w:tabs>
        <w:spacing w:after="0" w:line="23" w:lineRule="atLeast"/>
        <w:rPr>
          <w:rFonts w:cs="Times New Roman"/>
          <w:sz w:val="24"/>
          <w:szCs w:val="24"/>
        </w:rPr>
      </w:pPr>
      <w:r>
        <w:rPr>
          <w:rFonts w:cs="Times New Roman"/>
          <w:sz w:val="24"/>
          <w:szCs w:val="24"/>
        </w:rPr>
        <w:t xml:space="preserve">The </w:t>
      </w:r>
      <w:r w:rsidR="00E75C4E">
        <w:rPr>
          <w:rFonts w:cs="Times New Roman"/>
          <w:sz w:val="24"/>
          <w:szCs w:val="24"/>
        </w:rPr>
        <w:t>Office</w:t>
      </w:r>
      <w:r>
        <w:rPr>
          <w:rFonts w:cs="Times New Roman"/>
          <w:sz w:val="24"/>
          <w:szCs w:val="24"/>
        </w:rPr>
        <w:t xml:space="preserve"> may </w:t>
      </w:r>
      <w:r w:rsidR="00875824">
        <w:rPr>
          <w:rFonts w:cs="Times New Roman"/>
          <w:sz w:val="24"/>
          <w:szCs w:val="24"/>
        </w:rPr>
        <w:t xml:space="preserve">unilaterally </w:t>
      </w:r>
      <w:r>
        <w:rPr>
          <w:rFonts w:cs="Times New Roman"/>
          <w:sz w:val="24"/>
          <w:szCs w:val="24"/>
        </w:rPr>
        <w:t xml:space="preserve">reinstate any complaint or filing that is withdrawn or dismissed. </w:t>
      </w:r>
    </w:p>
    <w:p w14:paraId="049F00F6" w14:textId="77777777" w:rsidR="00A96CAA" w:rsidRPr="008D583A" w:rsidRDefault="00A96CAA" w:rsidP="00A96CAA">
      <w:pPr>
        <w:pStyle w:val="ListParagraph"/>
        <w:tabs>
          <w:tab w:val="left" w:pos="720"/>
        </w:tabs>
        <w:spacing w:after="0" w:line="23" w:lineRule="atLeast"/>
        <w:ind w:left="1800"/>
        <w:rPr>
          <w:rFonts w:cs="Times New Roman"/>
          <w:b/>
          <w:sz w:val="24"/>
          <w:szCs w:val="24"/>
        </w:rPr>
      </w:pPr>
    </w:p>
    <w:p w14:paraId="62F48BBF" w14:textId="77777777" w:rsidR="00A96CAA" w:rsidRPr="007C1175" w:rsidRDefault="00A96CAA" w:rsidP="00A96CAA">
      <w:pPr>
        <w:pStyle w:val="ListParagraph"/>
        <w:numPr>
          <w:ilvl w:val="0"/>
          <w:numId w:val="23"/>
        </w:numPr>
        <w:tabs>
          <w:tab w:val="left" w:pos="720"/>
        </w:tabs>
        <w:spacing w:after="0" w:line="23" w:lineRule="atLeast"/>
        <w:rPr>
          <w:rFonts w:cs="Times New Roman"/>
          <w:b/>
          <w:sz w:val="24"/>
          <w:szCs w:val="24"/>
        </w:rPr>
      </w:pPr>
      <w:r w:rsidRPr="007C1175">
        <w:rPr>
          <w:rFonts w:cs="Times New Roman"/>
          <w:b/>
          <w:sz w:val="24"/>
          <w:szCs w:val="24"/>
          <w:u w:val="single"/>
        </w:rPr>
        <w:t>SANCTIONS/DISCIPLINE</w:t>
      </w:r>
    </w:p>
    <w:p w14:paraId="5AA208EF" w14:textId="77777777" w:rsidR="00A96CAA" w:rsidRPr="007C1175" w:rsidRDefault="00A96CAA" w:rsidP="00A96CAA">
      <w:pPr>
        <w:tabs>
          <w:tab w:val="left" w:pos="720"/>
        </w:tabs>
        <w:spacing w:after="0" w:line="23" w:lineRule="atLeast"/>
        <w:rPr>
          <w:rFonts w:cs="Times New Roman"/>
          <w:b/>
          <w:sz w:val="24"/>
          <w:szCs w:val="24"/>
        </w:rPr>
      </w:pPr>
    </w:p>
    <w:p w14:paraId="153D9DE8" w14:textId="77777777" w:rsidR="00A96CAA" w:rsidRPr="007C1175" w:rsidRDefault="00A96CAA" w:rsidP="00A96CAA">
      <w:pPr>
        <w:tabs>
          <w:tab w:val="left" w:pos="720"/>
        </w:tabs>
        <w:spacing w:after="0" w:line="23" w:lineRule="atLeast"/>
        <w:rPr>
          <w:rFonts w:cs="Times New Roman"/>
          <w:color w:val="000000"/>
          <w:sz w:val="24"/>
          <w:szCs w:val="24"/>
        </w:rPr>
      </w:pPr>
      <w:r w:rsidRPr="007C1175">
        <w:rPr>
          <w:rFonts w:cs="Times New Roman"/>
          <w:color w:val="000000"/>
          <w:sz w:val="24"/>
          <w:szCs w:val="24"/>
        </w:rPr>
        <w:t>Violations of this Policy can be very serious matters having far-reaching effects on the lives and careers of individuals or success of students.  Employees, students, and guests who violate this Policy are subject to disciplinary action.  Possible sanctions for a person found to be in violation of this Policy include, but are not limited to, the following:</w:t>
      </w:r>
    </w:p>
    <w:p w14:paraId="77DF8207" w14:textId="77777777" w:rsidR="00A96CAA" w:rsidRPr="007C1175" w:rsidRDefault="00A96CAA" w:rsidP="00A96CAA">
      <w:pPr>
        <w:tabs>
          <w:tab w:val="left" w:pos="720"/>
        </w:tabs>
        <w:spacing w:after="0" w:line="23" w:lineRule="atLeast"/>
        <w:rPr>
          <w:rFonts w:cs="Times New Roman"/>
          <w:color w:val="000000"/>
          <w:sz w:val="24"/>
          <w:szCs w:val="24"/>
        </w:rPr>
      </w:pPr>
    </w:p>
    <w:p w14:paraId="548C41F3" w14:textId="77777777" w:rsidR="00A96CAA" w:rsidRPr="007C1175" w:rsidRDefault="00A96CAA" w:rsidP="00A96CAA">
      <w:pPr>
        <w:pStyle w:val="ListParagraph"/>
        <w:numPr>
          <w:ilvl w:val="0"/>
          <w:numId w:val="14"/>
        </w:numPr>
        <w:tabs>
          <w:tab w:val="left" w:pos="720"/>
        </w:tabs>
        <w:autoSpaceDE w:val="0"/>
        <w:autoSpaceDN w:val="0"/>
        <w:adjustRightInd w:val="0"/>
        <w:spacing w:after="0" w:line="23" w:lineRule="atLeast"/>
        <w:rPr>
          <w:rFonts w:cs="Times New Roman"/>
          <w:color w:val="000000"/>
          <w:sz w:val="24"/>
          <w:szCs w:val="24"/>
        </w:rPr>
      </w:pPr>
      <w:r w:rsidRPr="007C1175">
        <w:rPr>
          <w:rFonts w:cs="Times New Roman"/>
          <w:color w:val="000000"/>
          <w:sz w:val="24"/>
          <w:szCs w:val="24"/>
        </w:rPr>
        <w:t>Oral or written reprimand;</w:t>
      </w:r>
    </w:p>
    <w:p w14:paraId="23CAE76A" w14:textId="77777777" w:rsidR="00A96CAA" w:rsidRPr="007C1175" w:rsidRDefault="00A96CAA" w:rsidP="00A96CAA">
      <w:pPr>
        <w:pStyle w:val="ListParagraph"/>
        <w:numPr>
          <w:ilvl w:val="0"/>
          <w:numId w:val="14"/>
        </w:numPr>
        <w:tabs>
          <w:tab w:val="left" w:pos="720"/>
        </w:tabs>
        <w:autoSpaceDE w:val="0"/>
        <w:autoSpaceDN w:val="0"/>
        <w:adjustRightInd w:val="0"/>
        <w:spacing w:after="0" w:line="23" w:lineRule="atLeast"/>
        <w:rPr>
          <w:rFonts w:cs="Times New Roman"/>
          <w:color w:val="000000"/>
          <w:sz w:val="24"/>
          <w:szCs w:val="24"/>
        </w:rPr>
      </w:pPr>
      <w:r w:rsidRPr="007C1175">
        <w:rPr>
          <w:rFonts w:cs="Times New Roman"/>
          <w:color w:val="000000"/>
          <w:sz w:val="24"/>
          <w:szCs w:val="24"/>
        </w:rPr>
        <w:t>Required attendance at a harassment/discrimination sensitivity program;</w:t>
      </w:r>
    </w:p>
    <w:p w14:paraId="3A1C82B5" w14:textId="77777777" w:rsidR="00A96CAA" w:rsidRPr="007C1175" w:rsidRDefault="00A96CAA" w:rsidP="00A96CAA">
      <w:pPr>
        <w:pStyle w:val="ListParagraph"/>
        <w:numPr>
          <w:ilvl w:val="0"/>
          <w:numId w:val="14"/>
        </w:numPr>
        <w:tabs>
          <w:tab w:val="left" w:pos="720"/>
        </w:tabs>
        <w:autoSpaceDE w:val="0"/>
        <w:autoSpaceDN w:val="0"/>
        <w:adjustRightInd w:val="0"/>
        <w:spacing w:after="0" w:line="23" w:lineRule="atLeast"/>
        <w:rPr>
          <w:rFonts w:cs="Times New Roman"/>
          <w:color w:val="000000"/>
          <w:sz w:val="24"/>
          <w:szCs w:val="24"/>
        </w:rPr>
      </w:pPr>
      <w:r w:rsidRPr="007C1175">
        <w:rPr>
          <w:rFonts w:cs="Times New Roman"/>
          <w:color w:val="000000"/>
          <w:sz w:val="24"/>
          <w:szCs w:val="24"/>
        </w:rPr>
        <w:t>Oral or written warning;</w:t>
      </w:r>
    </w:p>
    <w:p w14:paraId="72CF323E" w14:textId="77777777" w:rsidR="00A96CAA" w:rsidRPr="007C1175" w:rsidRDefault="00A96CAA" w:rsidP="00A96CAA">
      <w:pPr>
        <w:pStyle w:val="ListParagraph"/>
        <w:numPr>
          <w:ilvl w:val="0"/>
          <w:numId w:val="14"/>
        </w:numPr>
        <w:tabs>
          <w:tab w:val="left" w:pos="720"/>
        </w:tabs>
        <w:autoSpaceDE w:val="0"/>
        <w:autoSpaceDN w:val="0"/>
        <w:adjustRightInd w:val="0"/>
        <w:spacing w:after="0" w:line="23" w:lineRule="atLeast"/>
        <w:rPr>
          <w:rFonts w:cs="Times New Roman"/>
          <w:color w:val="000000"/>
          <w:sz w:val="24"/>
          <w:szCs w:val="24"/>
        </w:rPr>
      </w:pPr>
      <w:r w:rsidRPr="007C1175">
        <w:rPr>
          <w:rFonts w:cs="Times New Roman"/>
          <w:color w:val="000000"/>
          <w:sz w:val="24"/>
          <w:szCs w:val="24"/>
        </w:rPr>
        <w:t>Loss of salary or benefits or demotion;</w:t>
      </w:r>
    </w:p>
    <w:p w14:paraId="11C76239" w14:textId="77777777" w:rsidR="00A96CAA" w:rsidRPr="007C1175" w:rsidRDefault="00A96CAA" w:rsidP="00A96CAA">
      <w:pPr>
        <w:pStyle w:val="ListParagraph"/>
        <w:numPr>
          <w:ilvl w:val="0"/>
          <w:numId w:val="14"/>
        </w:numPr>
        <w:tabs>
          <w:tab w:val="left" w:pos="720"/>
        </w:tabs>
        <w:autoSpaceDE w:val="0"/>
        <w:autoSpaceDN w:val="0"/>
        <w:adjustRightInd w:val="0"/>
        <w:spacing w:after="0" w:line="23" w:lineRule="atLeast"/>
        <w:rPr>
          <w:rFonts w:cs="Times New Roman"/>
          <w:color w:val="000000"/>
          <w:sz w:val="24"/>
          <w:szCs w:val="24"/>
        </w:rPr>
      </w:pPr>
      <w:r w:rsidRPr="007C1175">
        <w:rPr>
          <w:rFonts w:cs="Times New Roman"/>
          <w:color w:val="000000"/>
          <w:sz w:val="24"/>
          <w:szCs w:val="24"/>
        </w:rPr>
        <w:t>Transfer or change of job, class, residential assignment, or location, including removing the person from being in a position to retaliate or further harass or discriminate against the complainant;</w:t>
      </w:r>
    </w:p>
    <w:p w14:paraId="290FD530" w14:textId="77777777" w:rsidR="00A96CAA" w:rsidRPr="007C1175" w:rsidRDefault="00A96CAA" w:rsidP="00A96CAA">
      <w:pPr>
        <w:pStyle w:val="ListParagraph"/>
        <w:numPr>
          <w:ilvl w:val="0"/>
          <w:numId w:val="14"/>
        </w:numPr>
        <w:tabs>
          <w:tab w:val="left" w:pos="720"/>
        </w:tabs>
        <w:autoSpaceDE w:val="0"/>
        <w:autoSpaceDN w:val="0"/>
        <w:adjustRightInd w:val="0"/>
        <w:spacing w:after="0" w:line="23" w:lineRule="atLeast"/>
        <w:rPr>
          <w:rFonts w:cs="Times New Roman"/>
          <w:color w:val="000000"/>
          <w:sz w:val="24"/>
          <w:szCs w:val="24"/>
        </w:rPr>
      </w:pPr>
      <w:r w:rsidRPr="007C1175">
        <w:rPr>
          <w:rFonts w:cs="Times New Roman"/>
          <w:color w:val="000000"/>
          <w:sz w:val="24"/>
          <w:szCs w:val="24"/>
        </w:rPr>
        <w:t>Suspension, probation, termination, dismissal, expulsion, or removal from campus; or</w:t>
      </w:r>
    </w:p>
    <w:p w14:paraId="5F7259EB" w14:textId="77777777" w:rsidR="00A96CAA" w:rsidRPr="007C1175" w:rsidRDefault="00A96CAA" w:rsidP="00A96CAA">
      <w:pPr>
        <w:pStyle w:val="ListParagraph"/>
        <w:numPr>
          <w:ilvl w:val="0"/>
          <w:numId w:val="14"/>
        </w:numPr>
        <w:tabs>
          <w:tab w:val="left" w:pos="720"/>
        </w:tabs>
        <w:autoSpaceDE w:val="0"/>
        <w:autoSpaceDN w:val="0"/>
        <w:adjustRightInd w:val="0"/>
        <w:spacing w:after="0" w:line="23" w:lineRule="atLeast"/>
        <w:rPr>
          <w:rFonts w:cs="Times New Roman"/>
          <w:color w:val="000000"/>
          <w:sz w:val="24"/>
          <w:szCs w:val="24"/>
        </w:rPr>
      </w:pPr>
      <w:r w:rsidRPr="007C1175">
        <w:rPr>
          <w:rFonts w:cs="Times New Roman"/>
          <w:color w:val="000000"/>
          <w:sz w:val="24"/>
          <w:szCs w:val="24"/>
        </w:rPr>
        <w:lastRenderedPageBreak/>
        <w:t>Other action Valparaiso University deems appropriate under the circumstances including termination of contractual arrangements with the University.</w:t>
      </w:r>
    </w:p>
    <w:p w14:paraId="40F07126" w14:textId="77777777" w:rsidR="00A96CAA" w:rsidRPr="007C1175" w:rsidRDefault="00A96CAA" w:rsidP="00A96CAA">
      <w:pPr>
        <w:tabs>
          <w:tab w:val="left" w:pos="720"/>
        </w:tabs>
        <w:autoSpaceDE w:val="0"/>
        <w:autoSpaceDN w:val="0"/>
        <w:adjustRightInd w:val="0"/>
        <w:spacing w:after="0" w:line="23" w:lineRule="atLeast"/>
        <w:rPr>
          <w:rFonts w:cs="Times New Roman"/>
          <w:color w:val="000000"/>
          <w:sz w:val="24"/>
          <w:szCs w:val="24"/>
        </w:rPr>
      </w:pPr>
    </w:p>
    <w:p w14:paraId="6331A468" w14:textId="1F7588C9" w:rsidR="00A96CAA" w:rsidRDefault="00A96CAA" w:rsidP="00A96CAA">
      <w:pPr>
        <w:tabs>
          <w:tab w:val="left" w:pos="720"/>
        </w:tabs>
        <w:autoSpaceDE w:val="0"/>
        <w:autoSpaceDN w:val="0"/>
        <w:adjustRightInd w:val="0"/>
        <w:spacing w:after="0" w:line="23" w:lineRule="atLeast"/>
        <w:rPr>
          <w:rFonts w:cs="Times New Roman"/>
          <w:color w:val="000000"/>
          <w:sz w:val="24"/>
          <w:szCs w:val="24"/>
        </w:rPr>
      </w:pPr>
      <w:r w:rsidRPr="007C1175">
        <w:rPr>
          <w:rFonts w:cs="Times New Roman"/>
          <w:color w:val="000000"/>
          <w:sz w:val="24"/>
          <w:szCs w:val="24"/>
        </w:rPr>
        <w:t xml:space="preserve">While counseling is not considered a sanction, it may be offered or required in combination with sanctions.  If a student or student groups are found to be in violation of this Policy, any of the sanctions set forth in the </w:t>
      </w:r>
      <w:r w:rsidRPr="007C1175">
        <w:rPr>
          <w:rFonts w:cs="Times New Roman"/>
          <w:i/>
          <w:color w:val="000000"/>
          <w:sz w:val="24"/>
          <w:szCs w:val="24"/>
        </w:rPr>
        <w:t xml:space="preserve">Student </w:t>
      </w:r>
      <w:r w:rsidR="00FF1889">
        <w:rPr>
          <w:rFonts w:cs="Times New Roman"/>
          <w:i/>
          <w:color w:val="000000"/>
          <w:sz w:val="24"/>
          <w:szCs w:val="24"/>
        </w:rPr>
        <w:t>Handbook</w:t>
      </w:r>
      <w:r w:rsidRPr="007C1175">
        <w:rPr>
          <w:rFonts w:cs="Times New Roman"/>
          <w:color w:val="000000"/>
          <w:sz w:val="24"/>
          <w:szCs w:val="24"/>
        </w:rPr>
        <w:t xml:space="preserve"> may also be involved.</w:t>
      </w:r>
      <w:r w:rsidRPr="00ED264A">
        <w:rPr>
          <w:rFonts w:cs="Times New Roman"/>
          <w:color w:val="000000"/>
          <w:sz w:val="24"/>
          <w:szCs w:val="24"/>
        </w:rPr>
        <w:t xml:space="preserve"> </w:t>
      </w:r>
      <w:r>
        <w:rPr>
          <w:rFonts w:cs="Times New Roman"/>
          <w:color w:val="000000"/>
          <w:sz w:val="24"/>
          <w:szCs w:val="24"/>
        </w:rPr>
        <w:t>Failure to comply with sanctions shall constitute a violation of this Policy and will ordinarily result in further disciplinary action.</w:t>
      </w:r>
    </w:p>
    <w:p w14:paraId="027D0F50" w14:textId="77777777" w:rsidR="00A96CAA" w:rsidRDefault="00A96CAA" w:rsidP="00A96CAA">
      <w:pPr>
        <w:tabs>
          <w:tab w:val="left" w:pos="720"/>
        </w:tabs>
        <w:autoSpaceDE w:val="0"/>
        <w:autoSpaceDN w:val="0"/>
        <w:adjustRightInd w:val="0"/>
        <w:spacing w:after="0" w:line="23" w:lineRule="atLeast"/>
        <w:rPr>
          <w:rFonts w:cs="Times New Roman"/>
          <w:color w:val="000000"/>
          <w:sz w:val="24"/>
          <w:szCs w:val="24"/>
        </w:rPr>
      </w:pPr>
    </w:p>
    <w:p w14:paraId="12C12843" w14:textId="61374C3E" w:rsidR="00A96CAA" w:rsidRPr="00C91246" w:rsidRDefault="00A96CAA" w:rsidP="00A96CAA">
      <w:pPr>
        <w:numPr>
          <w:ilvl w:val="12"/>
          <w:numId w:val="0"/>
        </w:numPr>
        <w:spacing w:after="0" w:line="23" w:lineRule="atLeast"/>
        <w:rPr>
          <w:rFonts w:cs="Times New Roman"/>
          <w:sz w:val="24"/>
          <w:szCs w:val="24"/>
        </w:rPr>
      </w:pPr>
      <w:r>
        <w:rPr>
          <w:rFonts w:cs="Times New Roman"/>
          <w:b/>
          <w:i/>
          <w:sz w:val="24"/>
          <w:szCs w:val="24"/>
        </w:rPr>
        <w:t xml:space="preserve">For </w:t>
      </w:r>
      <w:r w:rsidR="00875824">
        <w:rPr>
          <w:rFonts w:cs="Times New Roman"/>
          <w:b/>
          <w:i/>
          <w:sz w:val="24"/>
          <w:szCs w:val="24"/>
        </w:rPr>
        <w:t xml:space="preserve">sanctions following </w:t>
      </w:r>
      <w:r>
        <w:rPr>
          <w:rFonts w:cs="Times New Roman"/>
          <w:b/>
          <w:i/>
          <w:sz w:val="24"/>
          <w:szCs w:val="24"/>
        </w:rPr>
        <w:t xml:space="preserve">formal complaints against students. </w:t>
      </w:r>
      <w:r>
        <w:rPr>
          <w:rFonts w:cs="Times New Roman"/>
          <w:sz w:val="24"/>
          <w:szCs w:val="24"/>
        </w:rPr>
        <w:t>The Committee will recommend sanctions after the hearing. The Dean of Students will review sanction(s) recommended and may modify the sanction(s) if so inclined.</w:t>
      </w:r>
    </w:p>
    <w:p w14:paraId="17324EAA" w14:textId="77777777" w:rsidR="00A96CAA" w:rsidRDefault="00A96CAA" w:rsidP="00A96CAA">
      <w:pPr>
        <w:numPr>
          <w:ilvl w:val="12"/>
          <w:numId w:val="0"/>
        </w:numPr>
        <w:spacing w:after="0" w:line="23" w:lineRule="atLeast"/>
        <w:rPr>
          <w:rFonts w:cs="Times New Roman"/>
          <w:sz w:val="24"/>
          <w:szCs w:val="24"/>
        </w:rPr>
      </w:pPr>
    </w:p>
    <w:p w14:paraId="2938AA79" w14:textId="6AFD0519" w:rsidR="00090644" w:rsidRPr="007C1175" w:rsidRDefault="00A96CAA" w:rsidP="00B6568D">
      <w:pPr>
        <w:numPr>
          <w:ilvl w:val="12"/>
          <w:numId w:val="0"/>
        </w:numPr>
        <w:spacing w:after="0" w:line="23" w:lineRule="atLeast"/>
        <w:rPr>
          <w:rFonts w:cs="Times New Roman"/>
          <w:sz w:val="24"/>
          <w:szCs w:val="24"/>
        </w:rPr>
      </w:pPr>
      <w:r>
        <w:rPr>
          <w:rFonts w:cs="Times New Roman"/>
          <w:b/>
          <w:i/>
          <w:sz w:val="24"/>
          <w:szCs w:val="24"/>
        </w:rPr>
        <w:t xml:space="preserve">For </w:t>
      </w:r>
      <w:r w:rsidR="00875824">
        <w:rPr>
          <w:rFonts w:cs="Times New Roman"/>
          <w:b/>
          <w:i/>
          <w:sz w:val="24"/>
          <w:szCs w:val="24"/>
        </w:rPr>
        <w:t xml:space="preserve">sanctions following </w:t>
      </w:r>
      <w:r>
        <w:rPr>
          <w:rFonts w:cs="Times New Roman"/>
          <w:b/>
          <w:i/>
          <w:sz w:val="24"/>
          <w:szCs w:val="24"/>
        </w:rPr>
        <w:t xml:space="preserve">formal complaints against faculty or staff. </w:t>
      </w:r>
      <w:r>
        <w:rPr>
          <w:rFonts w:cs="Times New Roman"/>
          <w:sz w:val="24"/>
          <w:szCs w:val="24"/>
        </w:rPr>
        <w:t xml:space="preserve">The Committee will recommend sanctions after the hearing. </w:t>
      </w:r>
      <w:r w:rsidRPr="007C1175">
        <w:rPr>
          <w:rFonts w:cs="Times New Roman"/>
          <w:sz w:val="24"/>
          <w:szCs w:val="24"/>
        </w:rPr>
        <w:t xml:space="preserve">The employee’s respective Vice President or Provost will review sanction(s) recommended and may modify the sanction(s) if so inclined.  However, should the Provost seek to impose suspension or expulsion of a tenure or tenure-track faculty member, additional process may be due pursuant to the </w:t>
      </w:r>
      <w:r w:rsidRPr="007C1175">
        <w:rPr>
          <w:rFonts w:cs="Times New Roman"/>
          <w:i/>
          <w:sz w:val="24"/>
          <w:szCs w:val="24"/>
        </w:rPr>
        <w:t>Faculty Handbook</w:t>
      </w:r>
      <w:r w:rsidRPr="007C1175">
        <w:rPr>
          <w:rFonts w:cs="Times New Roman"/>
          <w:sz w:val="24"/>
          <w:szCs w:val="24"/>
        </w:rPr>
        <w:t>.</w:t>
      </w:r>
      <w:r w:rsidRPr="007C1175">
        <w:rPr>
          <w:rStyle w:val="FootnoteReference"/>
          <w:rFonts w:cs="Times New Roman"/>
          <w:sz w:val="24"/>
          <w:szCs w:val="24"/>
        </w:rPr>
        <w:footnoteReference w:id="4"/>
      </w:r>
    </w:p>
    <w:p w14:paraId="6A51AE15" w14:textId="77777777" w:rsidR="00BE567D" w:rsidRPr="007C1175" w:rsidRDefault="00BE567D" w:rsidP="00621218">
      <w:pPr>
        <w:tabs>
          <w:tab w:val="left" w:pos="720"/>
        </w:tabs>
        <w:spacing w:after="0" w:line="23" w:lineRule="atLeast"/>
        <w:rPr>
          <w:rFonts w:cs="Times New Roman"/>
          <w:sz w:val="24"/>
          <w:szCs w:val="24"/>
        </w:rPr>
      </w:pPr>
    </w:p>
    <w:p w14:paraId="5A90578F" w14:textId="57ADD966" w:rsidR="001A4CE6" w:rsidRPr="007C1175" w:rsidRDefault="001864A3" w:rsidP="0011205C">
      <w:pPr>
        <w:widowControl w:val="0"/>
        <w:spacing w:after="0" w:line="23" w:lineRule="atLeast"/>
        <w:ind w:left="1800" w:hanging="720"/>
        <w:rPr>
          <w:rFonts w:cs="Times New Roman"/>
          <w:b/>
          <w:sz w:val="24"/>
          <w:szCs w:val="24"/>
          <w:u w:val="single"/>
        </w:rPr>
      </w:pPr>
      <w:r w:rsidRPr="007C1175">
        <w:rPr>
          <w:rFonts w:cs="Times New Roman"/>
          <w:b/>
          <w:sz w:val="24"/>
          <w:szCs w:val="24"/>
        </w:rPr>
        <w:t xml:space="preserve">VI. </w:t>
      </w:r>
      <w:r w:rsidRPr="007C1175">
        <w:rPr>
          <w:rFonts w:cs="Times New Roman"/>
          <w:b/>
          <w:sz w:val="24"/>
          <w:szCs w:val="24"/>
        </w:rPr>
        <w:tab/>
      </w:r>
      <w:r w:rsidR="004F3580" w:rsidRPr="007C1175">
        <w:rPr>
          <w:rFonts w:cs="Times New Roman"/>
          <w:b/>
          <w:sz w:val="24"/>
          <w:szCs w:val="24"/>
        </w:rPr>
        <w:t xml:space="preserve"> </w:t>
      </w:r>
      <w:r w:rsidR="00413FC2" w:rsidRPr="007C1175">
        <w:rPr>
          <w:rFonts w:cs="Times New Roman"/>
          <w:b/>
          <w:sz w:val="24"/>
          <w:szCs w:val="24"/>
          <w:u w:val="single"/>
        </w:rPr>
        <w:t xml:space="preserve">INFORMAL </w:t>
      </w:r>
      <w:r w:rsidR="008961E0" w:rsidRPr="007C1175">
        <w:rPr>
          <w:rFonts w:cs="Times New Roman"/>
          <w:b/>
          <w:sz w:val="24"/>
          <w:szCs w:val="24"/>
          <w:u w:val="single"/>
        </w:rPr>
        <w:t>DISCRIMINATION</w:t>
      </w:r>
      <w:r w:rsidR="00E75C4E">
        <w:rPr>
          <w:rFonts w:cs="Times New Roman"/>
          <w:b/>
          <w:sz w:val="24"/>
          <w:szCs w:val="24"/>
          <w:u w:val="single"/>
        </w:rPr>
        <w:t xml:space="preserve"> &amp;</w:t>
      </w:r>
      <w:r w:rsidR="009D67F2" w:rsidRPr="007C1175">
        <w:rPr>
          <w:rFonts w:cs="Times New Roman"/>
          <w:b/>
          <w:sz w:val="24"/>
          <w:szCs w:val="24"/>
          <w:u w:val="single"/>
        </w:rPr>
        <w:t xml:space="preserve"> </w:t>
      </w:r>
      <w:r w:rsidR="008961E0" w:rsidRPr="007C1175">
        <w:rPr>
          <w:rFonts w:cs="Times New Roman"/>
          <w:b/>
          <w:sz w:val="24"/>
          <w:szCs w:val="24"/>
          <w:u w:val="single"/>
        </w:rPr>
        <w:t>HARASSMENT</w:t>
      </w:r>
      <w:r w:rsidR="004F3580" w:rsidRPr="007C1175">
        <w:rPr>
          <w:rFonts w:cs="Times New Roman"/>
          <w:b/>
          <w:sz w:val="24"/>
          <w:szCs w:val="24"/>
          <w:u w:val="single"/>
        </w:rPr>
        <w:t xml:space="preserve"> </w:t>
      </w:r>
      <w:r w:rsidRPr="007C1175">
        <w:rPr>
          <w:rFonts w:cs="Times New Roman"/>
          <w:b/>
          <w:sz w:val="24"/>
          <w:szCs w:val="24"/>
          <w:u w:val="single"/>
        </w:rPr>
        <w:t>C</w:t>
      </w:r>
      <w:r w:rsidR="00413FC2" w:rsidRPr="007C1175">
        <w:rPr>
          <w:rFonts w:cs="Times New Roman"/>
          <w:b/>
          <w:sz w:val="24"/>
          <w:szCs w:val="24"/>
          <w:u w:val="single"/>
        </w:rPr>
        <w:t>OMPLAINT/RESOLUTION PROCESS</w:t>
      </w:r>
    </w:p>
    <w:p w14:paraId="6E7BF36B" w14:textId="77777777" w:rsidR="00CD1DC1" w:rsidRPr="007C1175" w:rsidRDefault="00CD1DC1" w:rsidP="00621218">
      <w:pPr>
        <w:tabs>
          <w:tab w:val="left" w:pos="720"/>
        </w:tabs>
        <w:spacing w:after="0" w:line="23" w:lineRule="atLeast"/>
        <w:rPr>
          <w:rFonts w:cs="Times New Roman"/>
          <w:b/>
          <w:sz w:val="24"/>
          <w:szCs w:val="24"/>
        </w:rPr>
      </w:pPr>
    </w:p>
    <w:p w14:paraId="6EA544D3" w14:textId="2E241A31" w:rsidR="00226544" w:rsidRPr="00B6568D" w:rsidRDefault="00226544" w:rsidP="00550192">
      <w:pPr>
        <w:spacing w:after="0" w:line="23" w:lineRule="atLeast"/>
        <w:rPr>
          <w:rFonts w:cs="Times New Roman"/>
          <w:b/>
          <w:sz w:val="24"/>
          <w:szCs w:val="24"/>
          <w:u w:val="single"/>
        </w:rPr>
      </w:pPr>
      <w:r>
        <w:rPr>
          <w:rFonts w:cs="Times New Roman"/>
          <w:b/>
          <w:sz w:val="24"/>
          <w:szCs w:val="24"/>
          <w:u w:val="single"/>
        </w:rPr>
        <w:t>Purpose</w:t>
      </w:r>
    </w:p>
    <w:p w14:paraId="24365459" w14:textId="690B8E22" w:rsidR="00550192" w:rsidRPr="007C1175" w:rsidRDefault="00714AFF" w:rsidP="00550192">
      <w:pPr>
        <w:spacing w:after="0" w:line="23" w:lineRule="atLeast"/>
        <w:rPr>
          <w:rFonts w:cs="Times New Roman"/>
          <w:sz w:val="24"/>
          <w:szCs w:val="24"/>
        </w:rPr>
      </w:pPr>
      <w:r w:rsidRPr="007C1175">
        <w:rPr>
          <w:rFonts w:cs="Times New Roman"/>
          <w:sz w:val="24"/>
          <w:szCs w:val="24"/>
        </w:rPr>
        <w:t>Using the Informal Complaint/Resolution Process for a discrimination</w:t>
      </w:r>
      <w:r w:rsidR="00064FAE" w:rsidRPr="007C1175">
        <w:rPr>
          <w:rFonts w:cs="Times New Roman"/>
          <w:sz w:val="24"/>
          <w:szCs w:val="24"/>
        </w:rPr>
        <w:t xml:space="preserve">, </w:t>
      </w:r>
      <w:r w:rsidRPr="007C1175">
        <w:rPr>
          <w:rFonts w:cs="Times New Roman"/>
          <w:sz w:val="24"/>
          <w:szCs w:val="24"/>
        </w:rPr>
        <w:t>harassment</w:t>
      </w:r>
      <w:r w:rsidR="00064FAE" w:rsidRPr="007C1175">
        <w:rPr>
          <w:rFonts w:cs="Times New Roman"/>
          <w:sz w:val="24"/>
          <w:szCs w:val="24"/>
        </w:rPr>
        <w:t xml:space="preserve">, or sexual </w:t>
      </w:r>
      <w:r w:rsidR="005C3828" w:rsidRPr="007C1175">
        <w:rPr>
          <w:rFonts w:cs="Times New Roman"/>
          <w:sz w:val="24"/>
          <w:szCs w:val="24"/>
        </w:rPr>
        <w:t xml:space="preserve">misconduct </w:t>
      </w:r>
      <w:r w:rsidRPr="007C1175">
        <w:rPr>
          <w:rFonts w:cs="Times New Roman"/>
          <w:sz w:val="24"/>
          <w:szCs w:val="24"/>
        </w:rPr>
        <w:t xml:space="preserve">complaint is not required </w:t>
      </w:r>
      <w:r w:rsidR="009467F0" w:rsidRPr="007C1175">
        <w:rPr>
          <w:rFonts w:cs="Times New Roman"/>
          <w:sz w:val="24"/>
          <w:szCs w:val="24"/>
        </w:rPr>
        <w:t>or necessarily encouraged</w:t>
      </w:r>
      <w:r w:rsidR="00EB3F19" w:rsidRPr="007C1175">
        <w:rPr>
          <w:rFonts w:cs="Times New Roman"/>
          <w:sz w:val="24"/>
          <w:szCs w:val="24"/>
        </w:rPr>
        <w:t>,</w:t>
      </w:r>
      <w:r w:rsidR="009467F0" w:rsidRPr="007C1175">
        <w:rPr>
          <w:rFonts w:cs="Times New Roman"/>
          <w:sz w:val="24"/>
          <w:szCs w:val="24"/>
        </w:rPr>
        <w:t xml:space="preserve"> </w:t>
      </w:r>
      <w:r w:rsidRPr="007C1175">
        <w:rPr>
          <w:rFonts w:cs="Times New Roman"/>
          <w:sz w:val="24"/>
          <w:szCs w:val="24"/>
        </w:rPr>
        <w:t>but the alleging individual may prefer to attempt to resolve the ma</w:t>
      </w:r>
      <w:r w:rsidR="00CD1DC1" w:rsidRPr="007C1175">
        <w:rPr>
          <w:rFonts w:cs="Times New Roman"/>
          <w:sz w:val="24"/>
          <w:szCs w:val="24"/>
        </w:rPr>
        <w:t xml:space="preserve">tter utilizing this </w:t>
      </w:r>
      <w:r w:rsidR="006D768D" w:rsidRPr="007C1175">
        <w:rPr>
          <w:rFonts w:cs="Times New Roman"/>
          <w:sz w:val="24"/>
          <w:szCs w:val="24"/>
        </w:rPr>
        <w:t>P</w:t>
      </w:r>
      <w:r w:rsidR="00CD1DC1" w:rsidRPr="007C1175">
        <w:rPr>
          <w:rFonts w:cs="Times New Roman"/>
          <w:sz w:val="24"/>
          <w:szCs w:val="24"/>
        </w:rPr>
        <w:t xml:space="preserve">rocess.  </w:t>
      </w:r>
      <w:r w:rsidRPr="007C1175">
        <w:rPr>
          <w:rFonts w:cs="Times New Roman"/>
          <w:sz w:val="24"/>
          <w:szCs w:val="24"/>
        </w:rPr>
        <w:t xml:space="preserve">The purpose of this </w:t>
      </w:r>
      <w:r w:rsidR="006D768D" w:rsidRPr="007C1175">
        <w:rPr>
          <w:rFonts w:cs="Times New Roman"/>
          <w:sz w:val="24"/>
          <w:szCs w:val="24"/>
        </w:rPr>
        <w:t>P</w:t>
      </w:r>
      <w:r w:rsidRPr="007C1175">
        <w:rPr>
          <w:rFonts w:cs="Times New Roman"/>
          <w:sz w:val="24"/>
          <w:szCs w:val="24"/>
        </w:rPr>
        <w:t>rocess is to expeditiously resolve the matter to the satisfa</w:t>
      </w:r>
      <w:r w:rsidR="00296B84" w:rsidRPr="007C1175">
        <w:rPr>
          <w:rFonts w:cs="Times New Roman"/>
          <w:sz w:val="24"/>
          <w:szCs w:val="24"/>
        </w:rPr>
        <w:t>ction of the complainant</w:t>
      </w:r>
      <w:r w:rsidRPr="007C1175">
        <w:rPr>
          <w:rFonts w:cs="Times New Roman"/>
          <w:sz w:val="24"/>
          <w:szCs w:val="24"/>
        </w:rPr>
        <w:t xml:space="preserve"> without having to undergo a </w:t>
      </w:r>
      <w:r w:rsidR="00EB3F19" w:rsidRPr="007C1175">
        <w:rPr>
          <w:rFonts w:cs="Times New Roman"/>
          <w:sz w:val="24"/>
          <w:szCs w:val="24"/>
        </w:rPr>
        <w:t>F</w:t>
      </w:r>
      <w:r w:rsidRPr="007C1175">
        <w:rPr>
          <w:rFonts w:cs="Times New Roman"/>
          <w:sz w:val="24"/>
          <w:szCs w:val="24"/>
        </w:rPr>
        <w:t xml:space="preserve">ormal </w:t>
      </w:r>
      <w:r w:rsidR="00EB3F19" w:rsidRPr="007C1175">
        <w:rPr>
          <w:rFonts w:cs="Times New Roman"/>
          <w:sz w:val="24"/>
          <w:szCs w:val="24"/>
        </w:rPr>
        <w:t>C</w:t>
      </w:r>
      <w:r w:rsidRPr="007C1175">
        <w:rPr>
          <w:rFonts w:cs="Times New Roman"/>
          <w:sz w:val="24"/>
          <w:szCs w:val="24"/>
        </w:rPr>
        <w:t>omplaint</w:t>
      </w:r>
      <w:r w:rsidR="00EB3F19" w:rsidRPr="007C1175">
        <w:rPr>
          <w:rFonts w:cs="Times New Roman"/>
          <w:sz w:val="24"/>
          <w:szCs w:val="24"/>
        </w:rPr>
        <w:t>/Resolution</w:t>
      </w:r>
      <w:r w:rsidRPr="007C1175">
        <w:rPr>
          <w:rFonts w:cs="Times New Roman"/>
          <w:sz w:val="24"/>
          <w:szCs w:val="24"/>
        </w:rPr>
        <w:t xml:space="preserve"> </w:t>
      </w:r>
      <w:r w:rsidR="00EB3F19" w:rsidRPr="007C1175">
        <w:rPr>
          <w:rFonts w:cs="Times New Roman"/>
          <w:sz w:val="24"/>
          <w:szCs w:val="24"/>
        </w:rPr>
        <w:t>P</w:t>
      </w:r>
      <w:r w:rsidRPr="007C1175">
        <w:rPr>
          <w:rFonts w:cs="Times New Roman"/>
          <w:sz w:val="24"/>
          <w:szCs w:val="24"/>
        </w:rPr>
        <w:t>rocess.</w:t>
      </w:r>
      <w:r w:rsidR="007E4A7C">
        <w:rPr>
          <w:rFonts w:cs="Times New Roman"/>
          <w:sz w:val="24"/>
          <w:szCs w:val="24"/>
        </w:rPr>
        <w:t xml:space="preserve">  </w:t>
      </w:r>
    </w:p>
    <w:p w14:paraId="534E9334" w14:textId="70F69672" w:rsidR="00CD1DC1" w:rsidRDefault="00CD1DC1" w:rsidP="00621218">
      <w:pPr>
        <w:tabs>
          <w:tab w:val="left" w:pos="720"/>
        </w:tabs>
        <w:spacing w:after="0" w:line="23" w:lineRule="atLeast"/>
        <w:rPr>
          <w:rFonts w:cs="Times New Roman"/>
          <w:sz w:val="16"/>
          <w:szCs w:val="16"/>
        </w:rPr>
      </w:pPr>
    </w:p>
    <w:p w14:paraId="3EF681C9" w14:textId="5AE3902C" w:rsidR="00226544" w:rsidRPr="00B6568D" w:rsidRDefault="00226544" w:rsidP="00621218">
      <w:pPr>
        <w:tabs>
          <w:tab w:val="left" w:pos="720"/>
        </w:tabs>
        <w:spacing w:after="0" w:line="23" w:lineRule="atLeast"/>
        <w:rPr>
          <w:rFonts w:cs="Times New Roman"/>
          <w:b/>
          <w:sz w:val="24"/>
          <w:szCs w:val="24"/>
          <w:u w:val="single"/>
        </w:rPr>
      </w:pPr>
      <w:r w:rsidRPr="00B6568D">
        <w:rPr>
          <w:rFonts w:cs="Times New Roman"/>
          <w:b/>
          <w:sz w:val="24"/>
          <w:szCs w:val="24"/>
          <w:u w:val="single"/>
        </w:rPr>
        <w:t>Process</w:t>
      </w:r>
    </w:p>
    <w:p w14:paraId="2520F043" w14:textId="1FE36623" w:rsidR="003F1FD6" w:rsidRPr="007C1175" w:rsidRDefault="00714AFF" w:rsidP="00621218">
      <w:pPr>
        <w:tabs>
          <w:tab w:val="left" w:pos="720"/>
        </w:tabs>
        <w:spacing w:after="0" w:line="23" w:lineRule="atLeast"/>
        <w:rPr>
          <w:rFonts w:cs="Times New Roman"/>
          <w:sz w:val="16"/>
          <w:szCs w:val="16"/>
        </w:rPr>
      </w:pPr>
      <w:r w:rsidRPr="007C1175">
        <w:rPr>
          <w:rFonts w:cs="Times New Roman"/>
          <w:sz w:val="24"/>
          <w:szCs w:val="24"/>
        </w:rPr>
        <w:t xml:space="preserve">To invoke this </w:t>
      </w:r>
      <w:r w:rsidR="006D768D" w:rsidRPr="007C1175">
        <w:rPr>
          <w:rFonts w:cs="Times New Roman"/>
          <w:sz w:val="24"/>
          <w:szCs w:val="24"/>
        </w:rPr>
        <w:t>P</w:t>
      </w:r>
      <w:r w:rsidRPr="007C1175">
        <w:rPr>
          <w:rFonts w:cs="Times New Roman"/>
          <w:sz w:val="24"/>
          <w:szCs w:val="24"/>
        </w:rPr>
        <w:t xml:space="preserve">rocess, </w:t>
      </w:r>
      <w:r w:rsidR="00C03CB1" w:rsidRPr="007C1175">
        <w:rPr>
          <w:rFonts w:cs="Times New Roman"/>
          <w:sz w:val="24"/>
          <w:szCs w:val="24"/>
        </w:rPr>
        <w:t xml:space="preserve">the complainant must </w:t>
      </w:r>
      <w:r w:rsidR="00845E8F" w:rsidRPr="007C1175">
        <w:rPr>
          <w:rFonts w:cs="Times New Roman"/>
          <w:sz w:val="24"/>
          <w:szCs w:val="24"/>
        </w:rPr>
        <w:t>f</w:t>
      </w:r>
      <w:r w:rsidR="003A20F2" w:rsidRPr="007C1175">
        <w:rPr>
          <w:rFonts w:cs="Times New Roman"/>
          <w:sz w:val="24"/>
          <w:szCs w:val="24"/>
        </w:rPr>
        <w:t xml:space="preserve">ile an Informal Complaint </w:t>
      </w:r>
      <w:r w:rsidR="003A20F2" w:rsidRPr="00875824">
        <w:rPr>
          <w:rFonts w:cs="Times New Roman"/>
          <w:sz w:val="24"/>
          <w:szCs w:val="24"/>
        </w:rPr>
        <w:t>Form</w:t>
      </w:r>
      <w:r w:rsidR="007327DF" w:rsidRPr="00B6568D">
        <w:rPr>
          <w:rStyle w:val="Hyperlink"/>
          <w:sz w:val="24"/>
          <w:szCs w:val="24"/>
          <w:u w:val="none"/>
        </w:rPr>
        <w:t xml:space="preserve"> </w:t>
      </w:r>
      <w:r w:rsidR="00D53E8E" w:rsidRPr="00B6568D">
        <w:rPr>
          <w:rStyle w:val="Hyperlink"/>
          <w:color w:val="auto"/>
          <w:sz w:val="24"/>
          <w:szCs w:val="24"/>
          <w:u w:val="none"/>
        </w:rPr>
        <w:t>at</w:t>
      </w:r>
      <w:r w:rsidR="00D53E8E" w:rsidRPr="00B6568D">
        <w:rPr>
          <w:rStyle w:val="Hyperlink"/>
          <w:sz w:val="24"/>
          <w:szCs w:val="24"/>
          <w:u w:val="none"/>
        </w:rPr>
        <w:t>:</w:t>
      </w:r>
      <w:r w:rsidR="00602A9F">
        <w:rPr>
          <w:rStyle w:val="Hyperlink"/>
          <w:sz w:val="24"/>
          <w:szCs w:val="24"/>
        </w:rPr>
        <w:t xml:space="preserve"> </w:t>
      </w:r>
      <w:r w:rsidR="00602A9F" w:rsidRPr="00602A9F">
        <w:rPr>
          <w:rStyle w:val="Hyperlink"/>
          <w:sz w:val="24"/>
          <w:szCs w:val="24"/>
        </w:rPr>
        <w:t>https://goo.gl/forms/cZZ9yNM30tCb4RqC2</w:t>
      </w:r>
      <w:r w:rsidR="00224290" w:rsidRPr="007C1175">
        <w:rPr>
          <w:rFonts w:cs="Times New Roman"/>
          <w:sz w:val="24"/>
          <w:szCs w:val="24"/>
        </w:rPr>
        <w:t>.</w:t>
      </w:r>
      <w:r w:rsidR="00C03CB1" w:rsidRPr="007C1175">
        <w:rPr>
          <w:rFonts w:cs="Times New Roman"/>
          <w:sz w:val="24"/>
          <w:szCs w:val="24"/>
        </w:rPr>
        <w:t xml:space="preserve">  However, the complainant may</w:t>
      </w:r>
      <w:r w:rsidR="004722DE" w:rsidRPr="007C1175">
        <w:rPr>
          <w:rFonts w:cs="Times New Roman"/>
          <w:sz w:val="24"/>
          <w:szCs w:val="24"/>
        </w:rPr>
        <w:t xml:space="preserve"> also</w:t>
      </w:r>
      <w:r w:rsidR="00C03CB1" w:rsidRPr="007C1175">
        <w:rPr>
          <w:rFonts w:cs="Times New Roman"/>
          <w:sz w:val="24"/>
          <w:szCs w:val="24"/>
        </w:rPr>
        <w:t xml:space="preserve"> contact</w:t>
      </w:r>
      <w:r w:rsidR="004722DE" w:rsidRPr="007C1175">
        <w:rPr>
          <w:rFonts w:cs="Times New Roman"/>
          <w:sz w:val="24"/>
          <w:szCs w:val="24"/>
        </w:rPr>
        <w:t xml:space="preserve"> the </w:t>
      </w:r>
      <w:r w:rsidR="00E75C4E">
        <w:rPr>
          <w:rFonts w:cs="Times New Roman"/>
          <w:sz w:val="24"/>
          <w:szCs w:val="24"/>
        </w:rPr>
        <w:t>Valparaiso University Office for Civil Rights</w:t>
      </w:r>
      <w:r w:rsidR="00D90806">
        <w:rPr>
          <w:rFonts w:cs="Times New Roman"/>
          <w:sz w:val="24"/>
          <w:szCs w:val="24"/>
        </w:rPr>
        <w:t xml:space="preserve">, </w:t>
      </w:r>
      <w:r w:rsidR="00875824">
        <w:rPr>
          <w:rFonts w:cs="Times New Roman"/>
          <w:sz w:val="24"/>
          <w:szCs w:val="24"/>
        </w:rPr>
        <w:t>an advisor</w:t>
      </w:r>
      <w:r w:rsidR="00E75C4E">
        <w:rPr>
          <w:rFonts w:cs="Times New Roman"/>
          <w:sz w:val="24"/>
          <w:szCs w:val="24"/>
        </w:rPr>
        <w:t xml:space="preserve">, or a Discrimination Complaint Advisor </w:t>
      </w:r>
      <w:r w:rsidR="004722DE" w:rsidRPr="007C1175">
        <w:rPr>
          <w:rFonts w:cs="Times New Roman"/>
          <w:sz w:val="24"/>
          <w:szCs w:val="24"/>
        </w:rPr>
        <w:t>to assist in filing an Informal Complaint Form</w:t>
      </w:r>
      <w:r w:rsidR="00875824">
        <w:rPr>
          <w:rFonts w:cs="Times New Roman"/>
          <w:sz w:val="24"/>
          <w:szCs w:val="24"/>
        </w:rPr>
        <w:t>.</w:t>
      </w:r>
      <w:r w:rsidR="00C03CB1" w:rsidRPr="007C1175">
        <w:rPr>
          <w:rFonts w:cs="Times New Roman"/>
          <w:sz w:val="24"/>
          <w:szCs w:val="24"/>
        </w:rPr>
        <w:t xml:space="preserve"> </w:t>
      </w:r>
      <w:r w:rsidR="00875824">
        <w:rPr>
          <w:rFonts w:cs="Times New Roman"/>
          <w:sz w:val="24"/>
          <w:szCs w:val="24"/>
        </w:rPr>
        <w:t>For complaints against students, the Dean of Students or their designee</w:t>
      </w:r>
      <w:r w:rsidR="00226544">
        <w:rPr>
          <w:rFonts w:cs="Times New Roman"/>
          <w:sz w:val="24"/>
          <w:szCs w:val="24"/>
        </w:rPr>
        <w:t>,</w:t>
      </w:r>
      <w:r w:rsidR="00875824">
        <w:rPr>
          <w:rFonts w:cs="Times New Roman"/>
          <w:sz w:val="24"/>
          <w:szCs w:val="24"/>
        </w:rPr>
        <w:t xml:space="preserve"> </w:t>
      </w:r>
      <w:r w:rsidR="00226544">
        <w:rPr>
          <w:rFonts w:cs="Times New Roman"/>
          <w:sz w:val="24"/>
          <w:szCs w:val="24"/>
        </w:rPr>
        <w:t xml:space="preserve">will </w:t>
      </w:r>
      <w:r w:rsidR="00875824">
        <w:rPr>
          <w:rFonts w:cs="Times New Roman"/>
          <w:sz w:val="24"/>
          <w:szCs w:val="24"/>
        </w:rPr>
        <w:t xml:space="preserve">facilitate </w:t>
      </w:r>
      <w:r w:rsidR="00226544">
        <w:rPr>
          <w:rFonts w:cs="Times New Roman"/>
          <w:sz w:val="24"/>
          <w:szCs w:val="24"/>
        </w:rPr>
        <w:t xml:space="preserve">the process. For complaints against </w:t>
      </w:r>
      <w:r w:rsidR="00FD1139">
        <w:rPr>
          <w:rFonts w:cs="Times New Roman"/>
          <w:sz w:val="24"/>
          <w:szCs w:val="24"/>
        </w:rPr>
        <w:t>employees</w:t>
      </w:r>
      <w:r w:rsidR="00226544">
        <w:rPr>
          <w:rFonts w:cs="Times New Roman"/>
          <w:sz w:val="24"/>
          <w:szCs w:val="24"/>
        </w:rPr>
        <w:t xml:space="preserve">, the Executive Director of Human Resource Services, or their designee, will facilitate the process. In all cases, the complaint will be forwarded to the Respondent. </w:t>
      </w:r>
    </w:p>
    <w:p w14:paraId="52331CEC" w14:textId="77777777" w:rsidR="00714AFF" w:rsidRPr="007C1175" w:rsidRDefault="00714AFF" w:rsidP="00621218">
      <w:pPr>
        <w:tabs>
          <w:tab w:val="left" w:pos="720"/>
        </w:tabs>
        <w:spacing w:after="0" w:line="23" w:lineRule="atLeast"/>
        <w:rPr>
          <w:rFonts w:cs="Times New Roman"/>
          <w:sz w:val="16"/>
          <w:szCs w:val="16"/>
        </w:rPr>
      </w:pPr>
    </w:p>
    <w:p w14:paraId="0DE966E0" w14:textId="61058933" w:rsidR="00550192" w:rsidRDefault="002A5F1F" w:rsidP="00621218">
      <w:pPr>
        <w:tabs>
          <w:tab w:val="left" w:pos="720"/>
        </w:tabs>
        <w:spacing w:after="0" w:line="23" w:lineRule="atLeast"/>
        <w:rPr>
          <w:rFonts w:cs="Times New Roman"/>
          <w:sz w:val="24"/>
          <w:szCs w:val="24"/>
        </w:rPr>
      </w:pPr>
      <w:r w:rsidRPr="007C1175">
        <w:rPr>
          <w:rFonts w:cs="Times New Roman"/>
          <w:sz w:val="24"/>
          <w:szCs w:val="24"/>
        </w:rPr>
        <w:t xml:space="preserve">If the matter does not result in the </w:t>
      </w:r>
      <w:r w:rsidR="00FF1889">
        <w:rPr>
          <w:rFonts w:cs="Times New Roman"/>
          <w:sz w:val="24"/>
          <w:szCs w:val="24"/>
        </w:rPr>
        <w:t>Complainant’s</w:t>
      </w:r>
      <w:r w:rsidR="0033581C" w:rsidRPr="007C1175">
        <w:rPr>
          <w:rFonts w:cs="Times New Roman"/>
          <w:sz w:val="24"/>
          <w:szCs w:val="24"/>
        </w:rPr>
        <w:t xml:space="preserve"> desired outcome</w:t>
      </w:r>
      <w:r w:rsidR="00714AFF" w:rsidRPr="007C1175">
        <w:rPr>
          <w:rFonts w:cs="Times New Roman"/>
          <w:sz w:val="24"/>
          <w:szCs w:val="24"/>
        </w:rPr>
        <w:t xml:space="preserve">, he or she may </w:t>
      </w:r>
      <w:r w:rsidR="00226544">
        <w:rPr>
          <w:rFonts w:cs="Times New Roman"/>
          <w:sz w:val="24"/>
          <w:szCs w:val="24"/>
        </w:rPr>
        <w:t xml:space="preserve">agree to a different outcome, or </w:t>
      </w:r>
      <w:r w:rsidR="00D97C4B" w:rsidRPr="007C1175">
        <w:rPr>
          <w:rFonts w:cs="Times New Roman"/>
          <w:sz w:val="24"/>
          <w:szCs w:val="24"/>
        </w:rPr>
        <w:t xml:space="preserve">reject the </w:t>
      </w:r>
      <w:r w:rsidR="00020C17" w:rsidRPr="007C1175">
        <w:rPr>
          <w:rFonts w:cs="Times New Roman"/>
          <w:sz w:val="24"/>
          <w:szCs w:val="24"/>
        </w:rPr>
        <w:t>resolution</w:t>
      </w:r>
      <w:r w:rsidR="00D97C4B" w:rsidRPr="007C1175">
        <w:rPr>
          <w:rFonts w:cs="Times New Roman"/>
          <w:sz w:val="24"/>
          <w:szCs w:val="24"/>
        </w:rPr>
        <w:t xml:space="preserve"> and file a </w:t>
      </w:r>
      <w:r w:rsidR="00BF14E7" w:rsidRPr="007C1175">
        <w:rPr>
          <w:rFonts w:cs="Times New Roman"/>
          <w:sz w:val="24"/>
          <w:szCs w:val="24"/>
        </w:rPr>
        <w:t>F</w:t>
      </w:r>
      <w:r w:rsidR="00D97C4B" w:rsidRPr="007C1175">
        <w:rPr>
          <w:rFonts w:cs="Times New Roman"/>
          <w:sz w:val="24"/>
          <w:szCs w:val="24"/>
        </w:rPr>
        <w:t xml:space="preserve">ormal </w:t>
      </w:r>
      <w:r w:rsidR="00BF14E7" w:rsidRPr="007C1175">
        <w:rPr>
          <w:rFonts w:cs="Times New Roman"/>
          <w:sz w:val="24"/>
          <w:szCs w:val="24"/>
        </w:rPr>
        <w:t>C</w:t>
      </w:r>
      <w:r w:rsidR="00D97C4B" w:rsidRPr="007C1175">
        <w:rPr>
          <w:rFonts w:cs="Times New Roman"/>
          <w:sz w:val="24"/>
          <w:szCs w:val="24"/>
        </w:rPr>
        <w:t>omplaint</w:t>
      </w:r>
      <w:r w:rsidR="00714AFF" w:rsidRPr="007C1175">
        <w:rPr>
          <w:rFonts w:cs="Times New Roman"/>
          <w:sz w:val="24"/>
          <w:szCs w:val="24"/>
        </w:rPr>
        <w:t>.  If the alleging individual is satisfied</w:t>
      </w:r>
      <w:r w:rsidRPr="007C1175">
        <w:rPr>
          <w:rFonts w:cs="Times New Roman"/>
          <w:sz w:val="24"/>
          <w:szCs w:val="24"/>
        </w:rPr>
        <w:t xml:space="preserve"> with the outcome or it results in his/her desired outcome</w:t>
      </w:r>
      <w:r w:rsidR="00714AFF" w:rsidRPr="007C1175">
        <w:rPr>
          <w:rFonts w:cs="Times New Roman"/>
          <w:sz w:val="24"/>
          <w:szCs w:val="24"/>
        </w:rPr>
        <w:t xml:space="preserve">, the </w:t>
      </w:r>
      <w:r w:rsidRPr="007C1175">
        <w:rPr>
          <w:rFonts w:cs="Times New Roman"/>
          <w:sz w:val="24"/>
          <w:szCs w:val="24"/>
        </w:rPr>
        <w:t xml:space="preserve">results will be </w:t>
      </w:r>
      <w:r w:rsidR="00714AFF" w:rsidRPr="007C1175">
        <w:rPr>
          <w:rFonts w:cs="Times New Roman"/>
          <w:sz w:val="24"/>
          <w:szCs w:val="24"/>
        </w:rPr>
        <w:t xml:space="preserve">documented </w:t>
      </w:r>
      <w:r w:rsidR="00226544">
        <w:rPr>
          <w:rFonts w:cs="Times New Roman"/>
          <w:sz w:val="24"/>
          <w:szCs w:val="24"/>
        </w:rPr>
        <w:t xml:space="preserve">and shared with the </w:t>
      </w:r>
      <w:r w:rsidR="00E75C4E">
        <w:rPr>
          <w:rFonts w:cs="Times New Roman"/>
          <w:sz w:val="24"/>
          <w:szCs w:val="24"/>
        </w:rPr>
        <w:t>Valparaiso University Office for Civil Rights</w:t>
      </w:r>
      <w:r w:rsidR="00226544">
        <w:rPr>
          <w:rFonts w:cs="Times New Roman"/>
          <w:sz w:val="24"/>
          <w:szCs w:val="24"/>
        </w:rPr>
        <w:t xml:space="preserve"> </w:t>
      </w:r>
      <w:r w:rsidR="00714AFF" w:rsidRPr="007C1175">
        <w:rPr>
          <w:rFonts w:cs="Times New Roman"/>
          <w:sz w:val="24"/>
          <w:szCs w:val="24"/>
        </w:rPr>
        <w:t>and</w:t>
      </w:r>
      <w:r w:rsidR="003118FC" w:rsidRPr="007C1175">
        <w:rPr>
          <w:rFonts w:cs="Times New Roman"/>
          <w:sz w:val="24"/>
          <w:szCs w:val="24"/>
        </w:rPr>
        <w:t xml:space="preserve"> the matter will be resolved.</w:t>
      </w:r>
      <w:r w:rsidR="00550192">
        <w:rPr>
          <w:rFonts w:cs="Times New Roman"/>
          <w:sz w:val="24"/>
          <w:szCs w:val="24"/>
        </w:rPr>
        <w:t xml:space="preserve"> </w:t>
      </w:r>
    </w:p>
    <w:p w14:paraId="2E5E757B" w14:textId="77777777" w:rsidR="006213D8" w:rsidRDefault="006213D8" w:rsidP="00B6568D">
      <w:pPr>
        <w:spacing w:after="0" w:line="23" w:lineRule="atLeast"/>
        <w:rPr>
          <w:rFonts w:cs="Times New Roman"/>
          <w:b/>
          <w:sz w:val="24"/>
          <w:szCs w:val="24"/>
        </w:rPr>
      </w:pPr>
    </w:p>
    <w:p w14:paraId="78CDCE64" w14:textId="4A34BD51" w:rsidR="001A4CE6" w:rsidRPr="007C1175" w:rsidRDefault="00712FB2" w:rsidP="0011205C">
      <w:pPr>
        <w:spacing w:after="0" w:line="23" w:lineRule="atLeast"/>
        <w:ind w:left="1800" w:hanging="720"/>
        <w:rPr>
          <w:bCs/>
          <w:sz w:val="24"/>
          <w:szCs w:val="24"/>
          <w:u w:val="single"/>
        </w:rPr>
      </w:pPr>
      <w:r w:rsidRPr="007C1175">
        <w:rPr>
          <w:rFonts w:cs="Times New Roman"/>
          <w:b/>
          <w:sz w:val="24"/>
          <w:szCs w:val="24"/>
        </w:rPr>
        <w:t>VII</w:t>
      </w:r>
      <w:r w:rsidR="00522E0A" w:rsidRPr="007C1175">
        <w:rPr>
          <w:rFonts w:cs="Times New Roman"/>
          <w:b/>
          <w:sz w:val="24"/>
          <w:szCs w:val="24"/>
        </w:rPr>
        <w:t>.</w:t>
      </w:r>
      <w:r w:rsidR="00522E0A" w:rsidRPr="007C1175">
        <w:rPr>
          <w:rFonts w:cs="Times New Roman"/>
          <w:b/>
          <w:sz w:val="24"/>
          <w:szCs w:val="24"/>
        </w:rPr>
        <w:tab/>
      </w:r>
      <w:r w:rsidR="00413FC2" w:rsidRPr="007C1175">
        <w:rPr>
          <w:rFonts w:cs="Times New Roman"/>
          <w:b/>
          <w:sz w:val="24"/>
          <w:szCs w:val="24"/>
          <w:u w:val="single"/>
        </w:rPr>
        <w:t>FORMAL DISCRIMINATION</w:t>
      </w:r>
      <w:r w:rsidR="00E75C4E">
        <w:rPr>
          <w:rFonts w:cs="Times New Roman"/>
          <w:b/>
          <w:sz w:val="24"/>
          <w:szCs w:val="24"/>
          <w:u w:val="single"/>
        </w:rPr>
        <w:t xml:space="preserve"> &amp;</w:t>
      </w:r>
      <w:r w:rsidR="008B7B8E" w:rsidRPr="007C1175">
        <w:rPr>
          <w:rFonts w:cs="Times New Roman"/>
          <w:b/>
          <w:sz w:val="24"/>
          <w:szCs w:val="24"/>
          <w:u w:val="single"/>
        </w:rPr>
        <w:t xml:space="preserve"> </w:t>
      </w:r>
      <w:r w:rsidR="00413FC2" w:rsidRPr="007C1175">
        <w:rPr>
          <w:rFonts w:cs="Times New Roman"/>
          <w:b/>
          <w:sz w:val="24"/>
          <w:szCs w:val="24"/>
          <w:u w:val="single"/>
        </w:rPr>
        <w:t>HARASSMENT</w:t>
      </w:r>
      <w:r w:rsidRPr="007C1175">
        <w:rPr>
          <w:rFonts w:cs="Times New Roman"/>
          <w:b/>
          <w:sz w:val="24"/>
          <w:szCs w:val="24"/>
          <w:u w:val="single"/>
        </w:rPr>
        <w:t xml:space="preserve"> </w:t>
      </w:r>
      <w:r w:rsidR="00F87419" w:rsidRPr="007C1175">
        <w:rPr>
          <w:b/>
          <w:sz w:val="24"/>
          <w:szCs w:val="24"/>
          <w:u w:val="single"/>
        </w:rPr>
        <w:t xml:space="preserve">COMPLAINT/RESOLUTION </w:t>
      </w:r>
      <w:r w:rsidR="00413FC2" w:rsidRPr="007C1175">
        <w:rPr>
          <w:b/>
          <w:sz w:val="24"/>
          <w:szCs w:val="24"/>
          <w:u w:val="single"/>
        </w:rPr>
        <w:t>PROCESS</w:t>
      </w:r>
    </w:p>
    <w:p w14:paraId="0A73C2F3" w14:textId="77777777" w:rsidR="00933CC6" w:rsidRPr="007C1175" w:rsidRDefault="00933CC6" w:rsidP="00621218">
      <w:pPr>
        <w:tabs>
          <w:tab w:val="left" w:pos="720"/>
        </w:tabs>
        <w:spacing w:after="0" w:line="23" w:lineRule="atLeast"/>
        <w:rPr>
          <w:rFonts w:cs="Times New Roman"/>
          <w:b/>
          <w:sz w:val="24"/>
          <w:szCs w:val="24"/>
        </w:rPr>
      </w:pPr>
    </w:p>
    <w:p w14:paraId="160A980E" w14:textId="77777777" w:rsidR="00FE4702" w:rsidRPr="007C1175" w:rsidRDefault="00FE4702" w:rsidP="00522E0A">
      <w:pPr>
        <w:tabs>
          <w:tab w:val="left" w:pos="720"/>
        </w:tabs>
        <w:spacing w:after="0" w:line="23" w:lineRule="atLeast"/>
        <w:rPr>
          <w:rFonts w:cs="Times New Roman"/>
          <w:b/>
          <w:sz w:val="24"/>
          <w:szCs w:val="24"/>
        </w:rPr>
      </w:pPr>
      <w:r w:rsidRPr="007C1175">
        <w:rPr>
          <w:rFonts w:cs="Times New Roman"/>
          <w:b/>
          <w:sz w:val="24"/>
          <w:szCs w:val="24"/>
          <w:u w:val="single"/>
        </w:rPr>
        <w:t>Purpose</w:t>
      </w:r>
    </w:p>
    <w:p w14:paraId="2F781845" w14:textId="67ED1278" w:rsidR="002E18F3" w:rsidRDefault="00AA3C22" w:rsidP="0011205C">
      <w:pPr>
        <w:spacing w:after="0" w:line="23" w:lineRule="atLeast"/>
        <w:rPr>
          <w:rFonts w:cs="Times New Roman"/>
          <w:sz w:val="24"/>
          <w:szCs w:val="24"/>
        </w:rPr>
      </w:pPr>
      <w:r w:rsidRPr="007C1175">
        <w:rPr>
          <w:rFonts w:cs="Times New Roman"/>
          <w:sz w:val="24"/>
          <w:szCs w:val="24"/>
        </w:rPr>
        <w:t>The purpose of th</w:t>
      </w:r>
      <w:r w:rsidR="00064FAE" w:rsidRPr="007C1175">
        <w:rPr>
          <w:rFonts w:cs="Times New Roman"/>
          <w:sz w:val="24"/>
          <w:szCs w:val="24"/>
        </w:rPr>
        <w:t>is</w:t>
      </w:r>
      <w:r w:rsidRPr="007C1175">
        <w:rPr>
          <w:rFonts w:cs="Times New Roman"/>
          <w:sz w:val="24"/>
          <w:szCs w:val="24"/>
        </w:rPr>
        <w:t xml:space="preserve"> </w:t>
      </w:r>
      <w:r w:rsidR="006D768D" w:rsidRPr="007C1175">
        <w:rPr>
          <w:rFonts w:cs="Times New Roman"/>
          <w:sz w:val="24"/>
          <w:szCs w:val="24"/>
        </w:rPr>
        <w:t>P</w:t>
      </w:r>
      <w:r w:rsidRPr="007C1175">
        <w:rPr>
          <w:rFonts w:cs="Times New Roman"/>
          <w:sz w:val="24"/>
          <w:szCs w:val="24"/>
        </w:rPr>
        <w:t xml:space="preserve">rocess is to provide avenues for </w:t>
      </w:r>
      <w:r w:rsidR="00C83E8A" w:rsidRPr="007C1175">
        <w:rPr>
          <w:rFonts w:cs="Times New Roman"/>
          <w:sz w:val="24"/>
          <w:szCs w:val="24"/>
        </w:rPr>
        <w:t xml:space="preserve">formally </w:t>
      </w:r>
      <w:r w:rsidRPr="007C1175">
        <w:rPr>
          <w:rFonts w:cs="Times New Roman"/>
          <w:sz w:val="24"/>
          <w:szCs w:val="24"/>
        </w:rPr>
        <w:t xml:space="preserve">addressing and resolving </w:t>
      </w:r>
      <w:r w:rsidR="00E82FBA" w:rsidRPr="007C1175">
        <w:rPr>
          <w:rFonts w:cs="Times New Roman"/>
          <w:sz w:val="24"/>
          <w:szCs w:val="24"/>
        </w:rPr>
        <w:t xml:space="preserve">claims of </w:t>
      </w:r>
      <w:r w:rsidR="00064FAE" w:rsidRPr="007C1175">
        <w:rPr>
          <w:rFonts w:cs="Times New Roman"/>
          <w:sz w:val="24"/>
          <w:szCs w:val="24"/>
        </w:rPr>
        <w:t xml:space="preserve">discrimination, harassment, or sexual </w:t>
      </w:r>
      <w:r w:rsidR="001B010F" w:rsidRPr="007C1175">
        <w:rPr>
          <w:rFonts w:cs="Times New Roman"/>
          <w:sz w:val="24"/>
          <w:szCs w:val="24"/>
        </w:rPr>
        <w:t>misconduct</w:t>
      </w:r>
      <w:r w:rsidR="00157757" w:rsidRPr="007C1175">
        <w:rPr>
          <w:rFonts w:cs="Times New Roman"/>
          <w:sz w:val="24"/>
          <w:szCs w:val="24"/>
        </w:rPr>
        <w:t>,</w:t>
      </w:r>
      <w:r w:rsidR="001B010F" w:rsidRPr="007C1175">
        <w:rPr>
          <w:rFonts w:cs="Times New Roman"/>
          <w:sz w:val="24"/>
          <w:szCs w:val="24"/>
        </w:rPr>
        <w:t xml:space="preserve"> </w:t>
      </w:r>
      <w:r w:rsidR="00E82FBA" w:rsidRPr="007C1175">
        <w:rPr>
          <w:rFonts w:cs="Times New Roman"/>
          <w:sz w:val="24"/>
          <w:szCs w:val="24"/>
        </w:rPr>
        <w:t>and tak</w:t>
      </w:r>
      <w:r w:rsidR="00157757" w:rsidRPr="007C1175">
        <w:rPr>
          <w:rFonts w:cs="Times New Roman"/>
          <w:sz w:val="24"/>
          <w:szCs w:val="24"/>
        </w:rPr>
        <w:t>ing</w:t>
      </w:r>
      <w:r w:rsidR="00E82FBA" w:rsidRPr="007C1175">
        <w:rPr>
          <w:rFonts w:cs="Times New Roman"/>
          <w:sz w:val="24"/>
          <w:szCs w:val="24"/>
        </w:rPr>
        <w:t xml:space="preserve"> action against a</w:t>
      </w:r>
      <w:r w:rsidR="00361BDF">
        <w:rPr>
          <w:rFonts w:cs="Times New Roman"/>
          <w:sz w:val="24"/>
          <w:szCs w:val="24"/>
        </w:rPr>
        <w:t xml:space="preserve"> student or</w:t>
      </w:r>
      <w:r w:rsidR="00E82FBA" w:rsidRPr="007C1175">
        <w:rPr>
          <w:rFonts w:cs="Times New Roman"/>
          <w:sz w:val="24"/>
          <w:szCs w:val="24"/>
        </w:rPr>
        <w:t xml:space="preserve"> </w:t>
      </w:r>
      <w:r w:rsidR="007077CB" w:rsidRPr="007C1175">
        <w:rPr>
          <w:rFonts w:cs="Times New Roman"/>
          <w:sz w:val="24"/>
          <w:szCs w:val="24"/>
        </w:rPr>
        <w:t>employee</w:t>
      </w:r>
      <w:r w:rsidR="00E82FBA" w:rsidRPr="007C1175">
        <w:rPr>
          <w:rFonts w:cs="Times New Roman"/>
          <w:sz w:val="24"/>
          <w:szCs w:val="24"/>
        </w:rPr>
        <w:t xml:space="preserve"> who has violated the University’s policy that prohibits</w:t>
      </w:r>
      <w:r w:rsidR="00064FAE" w:rsidRPr="007C1175">
        <w:rPr>
          <w:rFonts w:cs="Times New Roman"/>
          <w:sz w:val="24"/>
          <w:szCs w:val="24"/>
        </w:rPr>
        <w:t xml:space="preserve"> discrimination, harassment, or sexual </w:t>
      </w:r>
      <w:r w:rsidR="001B010F" w:rsidRPr="007C1175">
        <w:rPr>
          <w:rFonts w:cs="Times New Roman"/>
          <w:sz w:val="24"/>
          <w:szCs w:val="24"/>
        </w:rPr>
        <w:t>misconduct</w:t>
      </w:r>
      <w:r w:rsidR="00E82FBA" w:rsidRPr="007C1175">
        <w:rPr>
          <w:rFonts w:cs="Times New Roman"/>
          <w:sz w:val="24"/>
          <w:szCs w:val="24"/>
        </w:rPr>
        <w:t xml:space="preserve">.  </w:t>
      </w:r>
      <w:r w:rsidR="007077CB" w:rsidRPr="007C1175">
        <w:rPr>
          <w:rFonts w:cs="Times New Roman"/>
          <w:sz w:val="24"/>
          <w:szCs w:val="24"/>
        </w:rPr>
        <w:t>T</w:t>
      </w:r>
      <w:r w:rsidR="00714AFF" w:rsidRPr="007C1175">
        <w:rPr>
          <w:rFonts w:cs="Times New Roman"/>
          <w:sz w:val="24"/>
          <w:szCs w:val="24"/>
        </w:rPr>
        <w:t xml:space="preserve">his </w:t>
      </w:r>
      <w:r w:rsidR="006D768D" w:rsidRPr="007C1175">
        <w:rPr>
          <w:rFonts w:cs="Times New Roman"/>
          <w:sz w:val="24"/>
          <w:szCs w:val="24"/>
        </w:rPr>
        <w:t>P</w:t>
      </w:r>
      <w:r w:rsidR="00714AFF" w:rsidRPr="007C1175">
        <w:rPr>
          <w:rFonts w:cs="Times New Roman"/>
          <w:sz w:val="24"/>
          <w:szCs w:val="24"/>
        </w:rPr>
        <w:t>rocess applie</w:t>
      </w:r>
      <w:r w:rsidR="00FE4702" w:rsidRPr="007C1175">
        <w:rPr>
          <w:rFonts w:cs="Times New Roman"/>
          <w:sz w:val="24"/>
          <w:szCs w:val="24"/>
        </w:rPr>
        <w:t>s to any student</w:t>
      </w:r>
      <w:r w:rsidR="00C03CF2">
        <w:rPr>
          <w:rFonts w:cs="Times New Roman"/>
          <w:sz w:val="24"/>
          <w:szCs w:val="24"/>
        </w:rPr>
        <w:t>,</w:t>
      </w:r>
      <w:r w:rsidR="00226544">
        <w:rPr>
          <w:rFonts w:cs="Times New Roman"/>
          <w:sz w:val="24"/>
          <w:szCs w:val="24"/>
        </w:rPr>
        <w:t xml:space="preserve"> </w:t>
      </w:r>
      <w:r w:rsidR="00714AFF" w:rsidRPr="007C1175">
        <w:rPr>
          <w:rFonts w:cs="Times New Roman"/>
          <w:sz w:val="24"/>
          <w:szCs w:val="24"/>
        </w:rPr>
        <w:t>employee</w:t>
      </w:r>
      <w:r w:rsidR="00C03CF2">
        <w:rPr>
          <w:rFonts w:cs="Times New Roman"/>
          <w:sz w:val="24"/>
          <w:szCs w:val="24"/>
        </w:rPr>
        <w:t>, visitor or guest</w:t>
      </w:r>
      <w:r w:rsidR="00714AFF" w:rsidRPr="007C1175">
        <w:rPr>
          <w:rFonts w:cs="Times New Roman"/>
          <w:sz w:val="24"/>
          <w:szCs w:val="24"/>
        </w:rPr>
        <w:t xml:space="preserve"> wanting to make a complaint against </w:t>
      </w:r>
      <w:r w:rsidR="00FE4702" w:rsidRPr="007C1175">
        <w:rPr>
          <w:rFonts w:cs="Times New Roman"/>
          <w:sz w:val="24"/>
          <w:szCs w:val="24"/>
        </w:rPr>
        <w:t>a</w:t>
      </w:r>
      <w:r w:rsidR="00C03CF2">
        <w:rPr>
          <w:rFonts w:cs="Times New Roman"/>
          <w:sz w:val="24"/>
          <w:szCs w:val="24"/>
        </w:rPr>
        <w:t xml:space="preserve"> student or</w:t>
      </w:r>
      <w:r w:rsidR="00FE4702" w:rsidRPr="007C1175">
        <w:rPr>
          <w:rFonts w:cs="Times New Roman"/>
          <w:sz w:val="24"/>
          <w:szCs w:val="24"/>
        </w:rPr>
        <w:t xml:space="preserve"> employee</w:t>
      </w:r>
      <w:r w:rsidR="003A50F2" w:rsidRPr="007C1175">
        <w:rPr>
          <w:rFonts w:cs="Times New Roman"/>
          <w:sz w:val="24"/>
          <w:szCs w:val="24"/>
        </w:rPr>
        <w:t xml:space="preserve">, but </w:t>
      </w:r>
      <w:r w:rsidR="007077CB" w:rsidRPr="007C1175">
        <w:rPr>
          <w:rFonts w:cs="Times New Roman"/>
          <w:sz w:val="24"/>
          <w:szCs w:val="24"/>
        </w:rPr>
        <w:t xml:space="preserve">this </w:t>
      </w:r>
      <w:r w:rsidR="006D768D" w:rsidRPr="007C1175">
        <w:rPr>
          <w:rFonts w:cs="Times New Roman"/>
          <w:sz w:val="24"/>
          <w:szCs w:val="24"/>
        </w:rPr>
        <w:t>P</w:t>
      </w:r>
      <w:r w:rsidR="007077CB" w:rsidRPr="007C1175">
        <w:rPr>
          <w:rFonts w:cs="Times New Roman"/>
          <w:sz w:val="24"/>
          <w:szCs w:val="24"/>
        </w:rPr>
        <w:t xml:space="preserve">rocess does not apply to any tenure-track faculty member claiming that he/she was denied tenure or not renewed as the result of prohibited discrimination or harassment.  Such complaints are made pursuant to procedures set forth in the </w:t>
      </w:r>
      <w:r w:rsidR="007077CB" w:rsidRPr="007C1175">
        <w:rPr>
          <w:rFonts w:cs="Times New Roman"/>
          <w:i/>
          <w:sz w:val="24"/>
          <w:szCs w:val="24"/>
        </w:rPr>
        <w:t>Faculty Handbook</w:t>
      </w:r>
      <w:r w:rsidR="00FF1889">
        <w:rPr>
          <w:rFonts w:cs="Times New Roman"/>
          <w:i/>
          <w:sz w:val="24"/>
          <w:szCs w:val="24"/>
        </w:rPr>
        <w:t>.</w:t>
      </w:r>
      <w:r w:rsidRPr="007C1175">
        <w:rPr>
          <w:rFonts w:cs="Times New Roman"/>
          <w:sz w:val="24"/>
          <w:szCs w:val="24"/>
        </w:rPr>
        <w:t xml:space="preserve"> </w:t>
      </w:r>
    </w:p>
    <w:p w14:paraId="2D47D7F9" w14:textId="77777777" w:rsidR="00550192" w:rsidRDefault="00550192" w:rsidP="0011205C">
      <w:pPr>
        <w:spacing w:after="0" w:line="23" w:lineRule="atLeast"/>
        <w:rPr>
          <w:rFonts w:cs="Times New Roman"/>
          <w:sz w:val="24"/>
          <w:szCs w:val="24"/>
        </w:rPr>
      </w:pPr>
    </w:p>
    <w:p w14:paraId="38353B2E" w14:textId="77777777" w:rsidR="00B22334" w:rsidRPr="007C1175" w:rsidRDefault="00AA3C22" w:rsidP="003372AC">
      <w:pPr>
        <w:tabs>
          <w:tab w:val="left" w:pos="720"/>
        </w:tabs>
        <w:spacing w:after="0" w:line="23" w:lineRule="atLeast"/>
        <w:rPr>
          <w:rFonts w:cs="Times New Roman"/>
          <w:sz w:val="24"/>
          <w:szCs w:val="24"/>
        </w:rPr>
      </w:pPr>
      <w:r w:rsidRPr="007C1175">
        <w:rPr>
          <w:rFonts w:cs="Times New Roman"/>
          <w:b/>
          <w:sz w:val="24"/>
          <w:szCs w:val="24"/>
          <w:u w:val="single"/>
        </w:rPr>
        <w:t>Confidentiality</w:t>
      </w:r>
    </w:p>
    <w:p w14:paraId="6D2C37BD" w14:textId="3CAA90ED" w:rsidR="005139D6" w:rsidRPr="007C1175" w:rsidRDefault="003A50F2" w:rsidP="00621218">
      <w:pPr>
        <w:tabs>
          <w:tab w:val="left" w:pos="720"/>
        </w:tabs>
        <w:spacing w:after="0" w:line="23" w:lineRule="atLeast"/>
        <w:rPr>
          <w:rFonts w:cs="Times New Roman"/>
          <w:sz w:val="24"/>
          <w:szCs w:val="24"/>
        </w:rPr>
      </w:pPr>
      <w:r w:rsidRPr="007C1175">
        <w:rPr>
          <w:sz w:val="24"/>
          <w:szCs w:val="24"/>
        </w:rPr>
        <w:t xml:space="preserve">The </w:t>
      </w:r>
      <w:r w:rsidR="00C67E04">
        <w:rPr>
          <w:sz w:val="24"/>
          <w:szCs w:val="24"/>
        </w:rPr>
        <w:t>Valpo</w:t>
      </w:r>
      <w:r w:rsidR="00FD1139">
        <w:rPr>
          <w:sz w:val="24"/>
          <w:szCs w:val="24"/>
        </w:rPr>
        <w:t xml:space="preserve"> Office for Civil Rights </w:t>
      </w:r>
      <w:r w:rsidR="00F13C2A" w:rsidRPr="007C1175">
        <w:rPr>
          <w:sz w:val="24"/>
          <w:szCs w:val="24"/>
        </w:rPr>
        <w:t xml:space="preserve">is in the best position to evaluate confidentiality requests, though the University may reasonably determine that another employee would be more appropriate. </w:t>
      </w:r>
      <w:r w:rsidR="005A7163" w:rsidRPr="007C1175">
        <w:rPr>
          <w:sz w:val="24"/>
          <w:szCs w:val="24"/>
        </w:rPr>
        <w:t xml:space="preserve">In the event a complainant requests confidentiality or asks that a complaint not be investigated, the University will take all reasonable steps to investigate and respond to the complaint consistent with </w:t>
      </w:r>
      <w:r w:rsidR="00CA730F" w:rsidRPr="007C1175">
        <w:rPr>
          <w:sz w:val="24"/>
          <w:szCs w:val="24"/>
        </w:rPr>
        <w:t>a</w:t>
      </w:r>
      <w:r w:rsidR="005A7163" w:rsidRPr="007C1175">
        <w:rPr>
          <w:sz w:val="24"/>
          <w:szCs w:val="24"/>
        </w:rPr>
        <w:t xml:space="preserve"> request for confidentiality or </w:t>
      </w:r>
      <w:r w:rsidR="00CA730F" w:rsidRPr="007C1175">
        <w:rPr>
          <w:sz w:val="24"/>
          <w:szCs w:val="24"/>
        </w:rPr>
        <w:t xml:space="preserve">a </w:t>
      </w:r>
      <w:r w:rsidR="005A7163" w:rsidRPr="007C1175">
        <w:rPr>
          <w:sz w:val="24"/>
          <w:szCs w:val="24"/>
        </w:rPr>
        <w:t>request not to pursue an investigation.  If a complainant insists that his or her name not be disclosed to the alleged perpetrator, the University’s ability to respond may be limited.  The University reserves the right to initiate an investigation despite a complainant’s request for confidentiality in limited circumstances involving serious or repeated conduct or where the alleged perpetrator may pose a threat to the campus community</w:t>
      </w:r>
      <w:r w:rsidR="00BD17A1">
        <w:rPr>
          <w:sz w:val="24"/>
          <w:szCs w:val="24"/>
        </w:rPr>
        <w:t xml:space="preserve">, as determined by the </w:t>
      </w:r>
      <w:r w:rsidR="00C67E04">
        <w:rPr>
          <w:sz w:val="24"/>
          <w:szCs w:val="24"/>
        </w:rPr>
        <w:t>Valpo</w:t>
      </w:r>
      <w:r w:rsidR="00FD1139">
        <w:rPr>
          <w:sz w:val="24"/>
          <w:szCs w:val="24"/>
        </w:rPr>
        <w:t xml:space="preserve"> Office for Civil Rights</w:t>
      </w:r>
      <w:r w:rsidR="00BD17A1">
        <w:rPr>
          <w:sz w:val="24"/>
          <w:szCs w:val="24"/>
        </w:rPr>
        <w:t xml:space="preserve"> and appropriate University administrator</w:t>
      </w:r>
      <w:r w:rsidR="005A7163" w:rsidRPr="007C1175">
        <w:rPr>
          <w:sz w:val="24"/>
          <w:szCs w:val="24"/>
        </w:rPr>
        <w:t>.</w:t>
      </w:r>
      <w:r w:rsidR="00BD17A1">
        <w:rPr>
          <w:sz w:val="24"/>
          <w:szCs w:val="24"/>
        </w:rPr>
        <w:t xml:space="preserve">  </w:t>
      </w:r>
    </w:p>
    <w:p w14:paraId="54633A4E" w14:textId="77777777" w:rsidR="008B7B8E" w:rsidRPr="007C1175" w:rsidRDefault="008B7B8E" w:rsidP="00621218">
      <w:pPr>
        <w:tabs>
          <w:tab w:val="left" w:pos="720"/>
        </w:tabs>
        <w:spacing w:after="0" w:line="23" w:lineRule="atLeast"/>
        <w:rPr>
          <w:rFonts w:cs="Times New Roman"/>
          <w:sz w:val="24"/>
          <w:szCs w:val="24"/>
        </w:rPr>
      </w:pPr>
    </w:p>
    <w:p w14:paraId="7DC0AADC" w14:textId="77777777" w:rsidR="00D60485" w:rsidRPr="007C1175" w:rsidRDefault="00D60485" w:rsidP="00CA730F">
      <w:pPr>
        <w:tabs>
          <w:tab w:val="left" w:pos="720"/>
        </w:tabs>
        <w:spacing w:after="0" w:line="23" w:lineRule="atLeast"/>
        <w:rPr>
          <w:rFonts w:cs="Times New Roman"/>
          <w:sz w:val="24"/>
          <w:szCs w:val="24"/>
        </w:rPr>
      </w:pPr>
      <w:r w:rsidRPr="007C1175">
        <w:rPr>
          <w:rFonts w:cs="Times New Roman"/>
          <w:b/>
          <w:sz w:val="24"/>
          <w:szCs w:val="24"/>
          <w:u w:val="single"/>
        </w:rPr>
        <w:t>Starting the Process</w:t>
      </w:r>
    </w:p>
    <w:p w14:paraId="6367A2AB" w14:textId="794B0A8D" w:rsidR="00D60485" w:rsidRPr="007C1175" w:rsidRDefault="00D60485" w:rsidP="00D60485">
      <w:pPr>
        <w:tabs>
          <w:tab w:val="left" w:pos="720"/>
        </w:tabs>
        <w:spacing w:after="0" w:line="23" w:lineRule="atLeast"/>
        <w:rPr>
          <w:rFonts w:cs="Times New Roman"/>
          <w:sz w:val="24"/>
          <w:szCs w:val="24"/>
        </w:rPr>
      </w:pPr>
      <w:r w:rsidRPr="007C1175">
        <w:rPr>
          <w:rFonts w:cs="Times New Roman"/>
          <w:sz w:val="24"/>
          <w:szCs w:val="24"/>
        </w:rPr>
        <w:t xml:space="preserve">A </w:t>
      </w:r>
      <w:r w:rsidR="00D53E8E">
        <w:rPr>
          <w:rFonts w:cs="Times New Roman"/>
          <w:sz w:val="24"/>
          <w:szCs w:val="24"/>
        </w:rPr>
        <w:t xml:space="preserve">Formal </w:t>
      </w:r>
      <w:r w:rsidRPr="007C1175">
        <w:rPr>
          <w:rFonts w:cs="Times New Roman"/>
          <w:sz w:val="24"/>
          <w:szCs w:val="24"/>
        </w:rPr>
        <w:t xml:space="preserve">Complaint Form can be obtained </w:t>
      </w:r>
      <w:r w:rsidR="006E5AA9" w:rsidRPr="007C1175">
        <w:rPr>
          <w:rFonts w:cs="Times New Roman"/>
          <w:sz w:val="24"/>
          <w:szCs w:val="24"/>
        </w:rPr>
        <w:t>online at</w:t>
      </w:r>
      <w:r w:rsidR="00D53E8E">
        <w:rPr>
          <w:rFonts w:cs="Times New Roman"/>
          <w:sz w:val="24"/>
          <w:szCs w:val="24"/>
        </w:rPr>
        <w:t>:</w:t>
      </w:r>
      <w:r w:rsidR="00602A9F" w:rsidRPr="00602A9F">
        <w:t xml:space="preserve"> </w:t>
      </w:r>
      <w:r w:rsidR="00602A9F" w:rsidRPr="00602A9F">
        <w:rPr>
          <w:rStyle w:val="Hyperlink"/>
          <w:sz w:val="24"/>
          <w:szCs w:val="24"/>
        </w:rPr>
        <w:t>https://goo.gl/forms/1PSijcvfsHsGENkh2</w:t>
      </w:r>
      <w:r w:rsidR="00F06E2A" w:rsidRPr="00550192">
        <w:rPr>
          <w:rFonts w:cs="Times New Roman"/>
          <w:sz w:val="24"/>
          <w:szCs w:val="24"/>
        </w:rPr>
        <w:t>.</w:t>
      </w:r>
      <w:r w:rsidRPr="007C1175">
        <w:rPr>
          <w:rFonts w:cs="Times New Roman"/>
          <w:sz w:val="24"/>
          <w:szCs w:val="24"/>
        </w:rPr>
        <w:t xml:space="preserve">  The Form will require the complainant to set forth suffic</w:t>
      </w:r>
      <w:r w:rsidR="007B35DB" w:rsidRPr="007C1175">
        <w:rPr>
          <w:rFonts w:cs="Times New Roman"/>
          <w:sz w:val="24"/>
          <w:szCs w:val="24"/>
        </w:rPr>
        <w:t>ient details of the incident(s)</w:t>
      </w:r>
      <w:r w:rsidR="004568A1" w:rsidRPr="007C1175">
        <w:rPr>
          <w:rFonts w:cs="Times New Roman"/>
          <w:sz w:val="24"/>
          <w:szCs w:val="24"/>
        </w:rPr>
        <w:t>, along with</w:t>
      </w:r>
      <w:r w:rsidRPr="007C1175">
        <w:rPr>
          <w:rFonts w:cs="Times New Roman"/>
          <w:sz w:val="24"/>
          <w:szCs w:val="24"/>
        </w:rPr>
        <w:t xml:space="preserve"> alleged violators, witnesses, </w:t>
      </w:r>
      <w:r w:rsidR="00D542DB">
        <w:rPr>
          <w:rFonts w:cs="Times New Roman"/>
          <w:sz w:val="24"/>
          <w:szCs w:val="24"/>
        </w:rPr>
        <w:t xml:space="preserve">expert witnesses, </w:t>
      </w:r>
      <w:r w:rsidRPr="007C1175">
        <w:rPr>
          <w:rFonts w:cs="Times New Roman"/>
          <w:sz w:val="24"/>
          <w:szCs w:val="24"/>
        </w:rPr>
        <w:t>evidence</w:t>
      </w:r>
      <w:r w:rsidR="007B35DB" w:rsidRPr="007C1175">
        <w:rPr>
          <w:rFonts w:cs="Times New Roman"/>
          <w:sz w:val="24"/>
          <w:szCs w:val="24"/>
        </w:rPr>
        <w:t xml:space="preserve"> (included or attached)</w:t>
      </w:r>
      <w:r w:rsidRPr="007C1175">
        <w:rPr>
          <w:rFonts w:cs="Times New Roman"/>
          <w:sz w:val="24"/>
          <w:szCs w:val="24"/>
        </w:rPr>
        <w:t xml:space="preserve">, and relief sought. Complainants are encouraged to file their complaint in a timely manner to </w:t>
      </w:r>
      <w:r w:rsidR="00BD639E" w:rsidRPr="007C1175">
        <w:rPr>
          <w:rFonts w:cs="Times New Roman"/>
          <w:sz w:val="24"/>
          <w:szCs w:val="24"/>
        </w:rPr>
        <w:t xml:space="preserve">preserve evidence.  </w:t>
      </w:r>
      <w:r w:rsidR="009F1DA2">
        <w:rPr>
          <w:rFonts w:cs="Times New Roman"/>
          <w:sz w:val="24"/>
          <w:szCs w:val="24"/>
        </w:rPr>
        <w:t xml:space="preserve">Assuming all facts as alleged are true, if the complaint does not meet the thresholds under Section IV of this Policy, the complaint may be involuntarily dismissed. </w:t>
      </w:r>
      <w:r w:rsidRPr="007C1175">
        <w:rPr>
          <w:rFonts w:cs="Times New Roman"/>
          <w:sz w:val="24"/>
          <w:szCs w:val="24"/>
        </w:rPr>
        <w:t xml:space="preserve">The </w:t>
      </w:r>
      <w:r w:rsidR="00C56B5F">
        <w:rPr>
          <w:rFonts w:cs="Times New Roman"/>
          <w:sz w:val="24"/>
          <w:szCs w:val="24"/>
        </w:rPr>
        <w:t>Complainant</w:t>
      </w:r>
      <w:r w:rsidRPr="007C1175">
        <w:rPr>
          <w:rFonts w:cs="Times New Roman"/>
          <w:sz w:val="24"/>
          <w:szCs w:val="24"/>
        </w:rPr>
        <w:t xml:space="preserve"> may submit a written response to the </w:t>
      </w:r>
      <w:r w:rsidR="00797942">
        <w:rPr>
          <w:rFonts w:cs="Times New Roman"/>
          <w:sz w:val="24"/>
          <w:szCs w:val="24"/>
        </w:rPr>
        <w:t>Executive Director</w:t>
      </w:r>
      <w:r w:rsidR="00797942" w:rsidRPr="007C1175">
        <w:rPr>
          <w:rFonts w:cs="Times New Roman"/>
          <w:sz w:val="24"/>
          <w:szCs w:val="24"/>
        </w:rPr>
        <w:t xml:space="preserve"> </w:t>
      </w:r>
      <w:r w:rsidR="00797942">
        <w:rPr>
          <w:rFonts w:cs="Times New Roman"/>
          <w:sz w:val="24"/>
          <w:szCs w:val="24"/>
        </w:rPr>
        <w:t>&amp; Chief Human Resources Officer</w:t>
      </w:r>
      <w:r w:rsidR="00C56B5F">
        <w:rPr>
          <w:rFonts w:cs="Times New Roman"/>
          <w:sz w:val="24"/>
          <w:szCs w:val="24"/>
        </w:rPr>
        <w:t xml:space="preserve"> for complaints against employees, or to the Dean of Students or their designee for complaints against students (hereinafter the Coordinating Party)</w:t>
      </w:r>
      <w:r w:rsidR="004568A1" w:rsidRPr="007C1175">
        <w:rPr>
          <w:rFonts w:cs="Times New Roman"/>
          <w:sz w:val="24"/>
          <w:szCs w:val="24"/>
        </w:rPr>
        <w:t xml:space="preserve">, </w:t>
      </w:r>
      <w:r w:rsidRPr="007C1175">
        <w:rPr>
          <w:rFonts w:cs="Times New Roman"/>
          <w:sz w:val="24"/>
          <w:szCs w:val="24"/>
        </w:rPr>
        <w:t>attach additional evidence to the response</w:t>
      </w:r>
      <w:r w:rsidR="004568A1" w:rsidRPr="007C1175">
        <w:rPr>
          <w:rFonts w:cs="Times New Roman"/>
          <w:sz w:val="24"/>
          <w:szCs w:val="24"/>
        </w:rPr>
        <w:t>,</w:t>
      </w:r>
      <w:r w:rsidRPr="007C1175">
        <w:rPr>
          <w:rFonts w:cs="Times New Roman"/>
          <w:sz w:val="24"/>
          <w:szCs w:val="24"/>
        </w:rPr>
        <w:t xml:space="preserve"> and name any additional witnesses.  Any written response </w:t>
      </w:r>
      <w:r w:rsidR="00C56B5F">
        <w:rPr>
          <w:rFonts w:cs="Times New Roman"/>
          <w:sz w:val="24"/>
          <w:szCs w:val="24"/>
        </w:rPr>
        <w:t xml:space="preserve">to the complaint </w:t>
      </w:r>
      <w:r w:rsidRPr="007C1175">
        <w:rPr>
          <w:rFonts w:cs="Times New Roman"/>
          <w:sz w:val="24"/>
          <w:szCs w:val="24"/>
        </w:rPr>
        <w:t xml:space="preserve">must be submitted to </w:t>
      </w:r>
      <w:r w:rsidR="00C56B5F">
        <w:rPr>
          <w:rFonts w:cs="Times New Roman"/>
          <w:sz w:val="24"/>
          <w:szCs w:val="24"/>
        </w:rPr>
        <w:t xml:space="preserve">Coordinating Party ten </w:t>
      </w:r>
      <w:r w:rsidRPr="007C1175">
        <w:rPr>
          <w:rFonts w:cs="Times New Roman"/>
          <w:sz w:val="24"/>
          <w:szCs w:val="24"/>
        </w:rPr>
        <w:t>(</w:t>
      </w:r>
      <w:r w:rsidR="006E5AA9" w:rsidRPr="007C1175">
        <w:rPr>
          <w:rFonts w:cs="Times New Roman"/>
          <w:sz w:val="24"/>
          <w:szCs w:val="24"/>
        </w:rPr>
        <w:t>10</w:t>
      </w:r>
      <w:r w:rsidRPr="007C1175">
        <w:rPr>
          <w:rFonts w:cs="Times New Roman"/>
          <w:sz w:val="24"/>
          <w:szCs w:val="24"/>
        </w:rPr>
        <w:t>)</w:t>
      </w:r>
      <w:r w:rsidR="003D50E1" w:rsidRPr="007C1175">
        <w:rPr>
          <w:rFonts w:cs="Times New Roman"/>
          <w:sz w:val="24"/>
          <w:szCs w:val="24"/>
        </w:rPr>
        <w:t xml:space="preserve"> calendar </w:t>
      </w:r>
      <w:r w:rsidRPr="007C1175">
        <w:rPr>
          <w:rFonts w:cs="Times New Roman"/>
          <w:sz w:val="24"/>
          <w:szCs w:val="24"/>
        </w:rPr>
        <w:t xml:space="preserve">days after the </w:t>
      </w:r>
      <w:r w:rsidR="00C56B5F">
        <w:rPr>
          <w:rFonts w:cs="Times New Roman"/>
          <w:sz w:val="24"/>
          <w:szCs w:val="24"/>
        </w:rPr>
        <w:t>respondent</w:t>
      </w:r>
      <w:r w:rsidRPr="007C1175">
        <w:rPr>
          <w:rFonts w:cs="Times New Roman"/>
          <w:sz w:val="24"/>
          <w:szCs w:val="24"/>
        </w:rPr>
        <w:t xml:space="preserve"> received a copy of the Form.  </w:t>
      </w:r>
      <w:r w:rsidR="00C56B5F">
        <w:rPr>
          <w:rFonts w:cs="Times New Roman"/>
          <w:sz w:val="24"/>
          <w:szCs w:val="24"/>
        </w:rPr>
        <w:t>The Coordinating Party</w:t>
      </w:r>
      <w:r w:rsidR="00797942">
        <w:rPr>
          <w:rFonts w:cs="Times New Roman"/>
          <w:sz w:val="24"/>
          <w:szCs w:val="24"/>
        </w:rPr>
        <w:t xml:space="preserve"> </w:t>
      </w:r>
      <w:r w:rsidR="00E468C2">
        <w:rPr>
          <w:rFonts w:cs="Times New Roman"/>
          <w:sz w:val="24"/>
          <w:szCs w:val="24"/>
        </w:rPr>
        <w:t xml:space="preserve"> will immediately forward a copy of the written response to the Complainant.  </w:t>
      </w:r>
      <w:r w:rsidRPr="007C1175">
        <w:rPr>
          <w:rFonts w:cs="Times New Roman"/>
          <w:sz w:val="24"/>
          <w:szCs w:val="24"/>
        </w:rPr>
        <w:t xml:space="preserve">All members of the </w:t>
      </w:r>
      <w:r w:rsidR="00C67E04">
        <w:rPr>
          <w:rFonts w:cs="Times New Roman"/>
          <w:sz w:val="24"/>
          <w:szCs w:val="24"/>
        </w:rPr>
        <w:t>Valpo</w:t>
      </w:r>
      <w:r w:rsidRPr="007C1175">
        <w:rPr>
          <w:rFonts w:cs="Times New Roman"/>
          <w:sz w:val="24"/>
          <w:szCs w:val="24"/>
        </w:rPr>
        <w:t xml:space="preserve"> community should understand that this </w:t>
      </w:r>
      <w:r w:rsidR="006D768D" w:rsidRPr="007C1175">
        <w:rPr>
          <w:rFonts w:cs="Times New Roman"/>
          <w:sz w:val="24"/>
          <w:szCs w:val="24"/>
        </w:rPr>
        <w:t>P</w:t>
      </w:r>
      <w:r w:rsidRPr="007C1175">
        <w:rPr>
          <w:rFonts w:cs="Times New Roman"/>
          <w:sz w:val="24"/>
          <w:szCs w:val="24"/>
        </w:rPr>
        <w:t xml:space="preserve">olicy is not intended to keep them from filing a criminal complaint if they so choose. </w:t>
      </w:r>
      <w:r w:rsidR="00586E97" w:rsidRPr="007C1175">
        <w:rPr>
          <w:rFonts w:cs="Times New Roman"/>
          <w:sz w:val="24"/>
          <w:szCs w:val="24"/>
        </w:rPr>
        <w:t xml:space="preserve"> </w:t>
      </w:r>
      <w:r w:rsidR="00266C49" w:rsidRPr="007C1175">
        <w:rPr>
          <w:rFonts w:cs="Times New Roman"/>
          <w:sz w:val="24"/>
          <w:szCs w:val="24"/>
        </w:rPr>
        <w:t>The University’s process is separate from a criminal investigation or other criminal proceedings.  The University’s responsibilities under this Policy are not relieved if a criminal complaint is filed in court or if there is an outside law enforcement agency investigating the matter.  Further, the University can find a violation of this Policy even if the criminal standard for a conviction cannot be met.</w:t>
      </w:r>
    </w:p>
    <w:p w14:paraId="19D877EE" w14:textId="77777777" w:rsidR="00E3123F" w:rsidRPr="007C1175" w:rsidRDefault="00E3123F" w:rsidP="00D60485">
      <w:pPr>
        <w:tabs>
          <w:tab w:val="left" w:pos="720"/>
        </w:tabs>
        <w:spacing w:after="0" w:line="23" w:lineRule="atLeast"/>
        <w:rPr>
          <w:rFonts w:cs="Times New Roman"/>
          <w:sz w:val="24"/>
          <w:szCs w:val="24"/>
        </w:rPr>
      </w:pPr>
      <w:bookmarkStart w:id="0" w:name="_GoBack"/>
      <w:bookmarkEnd w:id="0"/>
    </w:p>
    <w:p w14:paraId="207D97F7" w14:textId="0FFF96F0" w:rsidR="00586E97" w:rsidRPr="007C1175" w:rsidRDefault="00704FD0" w:rsidP="008543A5">
      <w:pPr>
        <w:tabs>
          <w:tab w:val="left" w:pos="720"/>
        </w:tabs>
        <w:spacing w:after="0" w:line="23" w:lineRule="atLeast"/>
        <w:rPr>
          <w:rFonts w:cs="Times New Roman"/>
          <w:b/>
          <w:sz w:val="24"/>
          <w:szCs w:val="24"/>
          <w:u w:val="single"/>
        </w:rPr>
      </w:pPr>
      <w:r w:rsidRPr="00704FD0">
        <w:rPr>
          <w:rFonts w:cs="Times New Roman"/>
          <w:b/>
          <w:noProof/>
          <w:sz w:val="24"/>
          <w:szCs w:val="24"/>
          <w:u w:val="single"/>
        </w:rPr>
        <w:lastRenderedPageBreak/>
        <mc:AlternateContent>
          <mc:Choice Requires="wps">
            <w:drawing>
              <wp:anchor distT="45720" distB="45720" distL="114300" distR="114300" simplePos="0" relativeHeight="251666944" behindDoc="0" locked="0" layoutInCell="1" allowOverlap="1" wp14:anchorId="50692AF6" wp14:editId="66711C10">
                <wp:simplePos x="0" y="0"/>
                <wp:positionH relativeFrom="column">
                  <wp:posOffset>3453765</wp:posOffset>
                </wp:positionH>
                <wp:positionV relativeFrom="paragraph">
                  <wp:posOffset>0</wp:posOffset>
                </wp:positionV>
                <wp:extent cx="2610485" cy="260985"/>
                <wp:effectExtent l="0" t="0" r="0" b="571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0485" cy="260985"/>
                        </a:xfrm>
                        <a:prstGeom prst="rect">
                          <a:avLst/>
                        </a:prstGeom>
                        <a:solidFill>
                          <a:srgbClr val="FFFFFF"/>
                        </a:solidFill>
                        <a:ln w="9525">
                          <a:noFill/>
                          <a:miter lim="800000"/>
                          <a:headEnd/>
                          <a:tailEnd/>
                        </a:ln>
                      </wps:spPr>
                      <wps:txbx>
                        <w:txbxContent>
                          <w:p w14:paraId="555722D8" w14:textId="4E89DEF8" w:rsidR="00704FD0" w:rsidRDefault="00704FD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692AF6" id="_x0000_t202" coordsize="21600,21600" o:spt="202" path="m,l,21600r21600,l21600,xe">
                <v:stroke joinstyle="miter"/>
                <v:path gradientshapeok="t" o:connecttype="rect"/>
              </v:shapetype>
              <v:shape id="Text Box 2" o:spid="_x0000_s1026" type="#_x0000_t202" style="position:absolute;margin-left:271.95pt;margin-top:0;width:205.55pt;height:20.55pt;z-index:251666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OFRIQIAACIEAAAOAAAAZHJzL2Uyb0RvYy54bWysU81u2zAMvg/YOwi6L3aMJEuMOkWXLsOA&#10;7gdo9wCMLMfCJNGTlNjZ04+S0zTbbsN0EEiR/ER+JG9uB6PZUTqv0FZ8Osk5k1Zgrey+4t+etm+W&#10;nPkAtgaNVlb8JD2/Xb9+ddN3pSywRV1LxwjE+rLvKt6G0JVZ5kUrDfgJdtKSsUFnIJDq9lntoCd0&#10;o7MizxdZj67uHArpPb3ej0a+TvhNI0X40jReBqYrTrmFdLt07+KdrW+g3DvoWiXOacA/ZGFAWfr0&#10;AnUPAdjBqb+gjBIOPTZhItBk2DRKyFQDVTPN/6jmsYVOplqIHN9daPL/D1Z8Pn51TNUVLzizYKhF&#10;T3II7B0OrIjs9J0vyemxI7cw0DN1OVXquwcU3z2zuGnB7uWdc9i3EmrKbhojs6vQEcdHkF3/CWv6&#10;Bg4BE9DQOBOpIzIYoVOXTpfOxFQEPRaLaT5bzjkTZCsW+Yrk+AWUz9Gd8+GDRMOiUHFHnU/ocHzw&#10;YXR9domfedSq3iqtk+L2u4127Ag0Jdt0zui/uWnL+oqv5sU8IVuM8QQNpVGBplgrU/FlHk8MhzKy&#10;8d7WSQ6g9ChT0tqe6YmMjNyEYTekPiTuInU7rE/El8NxaGnJSGjR/eSsp4GtuP9xACc50x8tcb6a&#10;zmZxwpMym78tSHHXlt21BawgqIoHzkZxE9JWxLQt3lFvGpVoe8nknDINYiL+vDRx0q/15PWy2utf&#10;AAAA//8DAFBLAwQUAAYACAAAACEAb4tEjtwAAAAHAQAADwAAAGRycy9kb3ducmV2LnhtbEyPQU+D&#10;QBCF7yb+h82YeDF2QaEVZGjUROO1tT9ggSkQ2VnCbgv9944nvb3Je3nvm2K72EGdafK9Y4R4FYEi&#10;rl3Tc4tw+Hq/fwLlg+HGDI4J4UIetuX1VWHyxs28o/M+tEpK2OcGoQthzLX2dUfW+JUbicU7usma&#10;IOfU6mYys5TbQT9E0Vpb07MsdGakt47q7/3JIhw/57s0m6uPcNjskvWr6TeVuyDe3iwvz6ACLeEv&#10;DL/4gg6lMFXuxI1XA0KaPGYSRZCPxM7SVESFkMQx6LLQ//nLHwAAAP//AwBQSwECLQAUAAYACAAA&#10;ACEAtoM4kv4AAADhAQAAEwAAAAAAAAAAAAAAAAAAAAAAW0NvbnRlbnRfVHlwZXNdLnhtbFBLAQIt&#10;ABQABgAIAAAAIQA4/SH/1gAAAJQBAAALAAAAAAAAAAAAAAAAAC8BAABfcmVscy8ucmVsc1BLAQIt&#10;ABQABgAIAAAAIQAZrOFRIQIAACIEAAAOAAAAAAAAAAAAAAAAAC4CAABkcnMvZTJvRG9jLnhtbFBL&#10;AQItABQABgAIAAAAIQBvi0SO3AAAAAcBAAAPAAAAAAAAAAAAAAAAAHsEAABkcnMvZG93bnJldi54&#10;bWxQSwUGAAAAAAQABADzAAAAhAUAAAAA&#10;" stroked="f">
                <v:textbox>
                  <w:txbxContent>
                    <w:p w14:paraId="555722D8" w14:textId="4E89DEF8" w:rsidR="00704FD0" w:rsidRDefault="00704FD0"/>
                  </w:txbxContent>
                </v:textbox>
                <w10:wrap type="square"/>
              </v:shape>
            </w:pict>
          </mc:Fallback>
        </mc:AlternateContent>
      </w:r>
      <w:r w:rsidR="00A72A01" w:rsidRPr="007C1175">
        <w:rPr>
          <w:rFonts w:cs="Times New Roman"/>
          <w:noProof/>
          <w:sz w:val="24"/>
          <w:szCs w:val="24"/>
        </w:rPr>
        <w:drawing>
          <wp:anchor distT="0" distB="0" distL="114300" distR="114300" simplePos="0" relativeHeight="251662848" behindDoc="1" locked="0" layoutInCell="1" allowOverlap="1" wp14:anchorId="3BA2BA3A" wp14:editId="418C55D8">
            <wp:simplePos x="0" y="0"/>
            <wp:positionH relativeFrom="column">
              <wp:posOffset>352425</wp:posOffset>
            </wp:positionH>
            <wp:positionV relativeFrom="paragraph">
              <wp:posOffset>7620</wp:posOffset>
            </wp:positionV>
            <wp:extent cx="5538470" cy="4029075"/>
            <wp:effectExtent l="0" t="0" r="5080" b="9525"/>
            <wp:wrapThrough wrapText="bothSides">
              <wp:wrapPolygon edited="0">
                <wp:start x="0" y="0"/>
                <wp:lineTo x="0" y="21549"/>
                <wp:lineTo x="21546" y="21549"/>
                <wp:lineTo x="2154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06.30 Complaint-Resolution Process 8.png"/>
                    <pic:cNvPicPr/>
                  </pic:nvPicPr>
                  <pic:blipFill rotWithShape="1">
                    <a:blip r:embed="rId12">
                      <a:extLst>
                        <a:ext uri="{28A0092B-C50C-407E-A947-70E740481C1C}">
                          <a14:useLocalDpi xmlns:a14="http://schemas.microsoft.com/office/drawing/2010/main" val="0"/>
                        </a:ext>
                      </a:extLst>
                    </a:blip>
                    <a:srcRect l="7929" t="7108" r="8420" b="43843"/>
                    <a:stretch/>
                  </pic:blipFill>
                  <pic:spPr bwMode="auto">
                    <a:xfrm>
                      <a:off x="0" y="0"/>
                      <a:ext cx="5538470" cy="4029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D3BA28B" w14:textId="6A36B7F9" w:rsidR="00586E97" w:rsidRPr="007C1175" w:rsidRDefault="00586E97" w:rsidP="008543A5">
      <w:pPr>
        <w:tabs>
          <w:tab w:val="left" w:pos="720"/>
        </w:tabs>
        <w:spacing w:after="0" w:line="23" w:lineRule="atLeast"/>
        <w:rPr>
          <w:rFonts w:cs="Times New Roman"/>
          <w:b/>
          <w:sz w:val="24"/>
          <w:szCs w:val="24"/>
          <w:u w:val="single"/>
        </w:rPr>
      </w:pPr>
    </w:p>
    <w:p w14:paraId="43D770BC" w14:textId="2FF1F8EE" w:rsidR="00586E97" w:rsidRPr="007C1175" w:rsidRDefault="00586E97" w:rsidP="008543A5">
      <w:pPr>
        <w:tabs>
          <w:tab w:val="left" w:pos="720"/>
        </w:tabs>
        <w:spacing w:after="0" w:line="23" w:lineRule="atLeast"/>
        <w:rPr>
          <w:rFonts w:cs="Times New Roman"/>
          <w:b/>
          <w:sz w:val="24"/>
          <w:szCs w:val="24"/>
          <w:u w:val="single"/>
        </w:rPr>
      </w:pPr>
    </w:p>
    <w:p w14:paraId="3B0CA5A7" w14:textId="3915A236" w:rsidR="00586E97" w:rsidRPr="007C1175" w:rsidRDefault="00586E97" w:rsidP="008543A5">
      <w:pPr>
        <w:tabs>
          <w:tab w:val="left" w:pos="720"/>
        </w:tabs>
        <w:spacing w:after="0" w:line="23" w:lineRule="atLeast"/>
        <w:rPr>
          <w:rFonts w:cs="Times New Roman"/>
          <w:b/>
          <w:sz w:val="24"/>
          <w:szCs w:val="24"/>
          <w:u w:val="single"/>
        </w:rPr>
      </w:pPr>
    </w:p>
    <w:p w14:paraId="6F3BCAD6" w14:textId="77777777" w:rsidR="00586E97" w:rsidRPr="007C1175" w:rsidRDefault="00586E97" w:rsidP="008543A5">
      <w:pPr>
        <w:tabs>
          <w:tab w:val="left" w:pos="720"/>
        </w:tabs>
        <w:spacing w:after="0" w:line="23" w:lineRule="atLeast"/>
        <w:rPr>
          <w:rFonts w:cs="Times New Roman"/>
          <w:b/>
          <w:sz w:val="24"/>
          <w:szCs w:val="24"/>
          <w:u w:val="single"/>
        </w:rPr>
      </w:pPr>
    </w:p>
    <w:p w14:paraId="63E16568" w14:textId="3C71CE22" w:rsidR="00586E97" w:rsidRPr="007C1175" w:rsidRDefault="00586E97" w:rsidP="008543A5">
      <w:pPr>
        <w:tabs>
          <w:tab w:val="left" w:pos="720"/>
        </w:tabs>
        <w:spacing w:after="0" w:line="23" w:lineRule="atLeast"/>
        <w:rPr>
          <w:rFonts w:cs="Times New Roman"/>
          <w:b/>
          <w:sz w:val="24"/>
          <w:szCs w:val="24"/>
          <w:u w:val="single"/>
        </w:rPr>
      </w:pPr>
    </w:p>
    <w:p w14:paraId="58FC35C0" w14:textId="6FEE1B4D" w:rsidR="00586E97" w:rsidRPr="007C1175" w:rsidRDefault="00586E97" w:rsidP="008543A5">
      <w:pPr>
        <w:tabs>
          <w:tab w:val="left" w:pos="720"/>
        </w:tabs>
        <w:spacing w:after="0" w:line="23" w:lineRule="atLeast"/>
        <w:rPr>
          <w:rFonts w:cs="Times New Roman"/>
          <w:b/>
          <w:sz w:val="24"/>
          <w:szCs w:val="24"/>
          <w:u w:val="single"/>
        </w:rPr>
      </w:pPr>
    </w:p>
    <w:p w14:paraId="5EA6E0F6" w14:textId="683742C3" w:rsidR="00586E97" w:rsidRPr="007C1175" w:rsidRDefault="00586E97" w:rsidP="008543A5">
      <w:pPr>
        <w:tabs>
          <w:tab w:val="left" w:pos="720"/>
        </w:tabs>
        <w:spacing w:after="0" w:line="23" w:lineRule="atLeast"/>
        <w:rPr>
          <w:rFonts w:cs="Times New Roman"/>
          <w:b/>
          <w:sz w:val="24"/>
          <w:szCs w:val="24"/>
          <w:u w:val="single"/>
        </w:rPr>
      </w:pPr>
    </w:p>
    <w:p w14:paraId="431131E1" w14:textId="2F4FD469" w:rsidR="00586E97" w:rsidRPr="007C1175" w:rsidRDefault="00586E97" w:rsidP="008543A5">
      <w:pPr>
        <w:tabs>
          <w:tab w:val="left" w:pos="720"/>
        </w:tabs>
        <w:spacing w:after="0" w:line="23" w:lineRule="atLeast"/>
        <w:rPr>
          <w:rFonts w:cs="Times New Roman"/>
          <w:b/>
          <w:sz w:val="24"/>
          <w:szCs w:val="24"/>
          <w:u w:val="single"/>
        </w:rPr>
      </w:pPr>
    </w:p>
    <w:p w14:paraId="05B36FE4" w14:textId="71A0E3B7" w:rsidR="00586E97" w:rsidRPr="007C1175" w:rsidRDefault="00586E97" w:rsidP="008543A5">
      <w:pPr>
        <w:tabs>
          <w:tab w:val="left" w:pos="720"/>
        </w:tabs>
        <w:spacing w:after="0" w:line="23" w:lineRule="atLeast"/>
        <w:rPr>
          <w:rFonts w:cs="Times New Roman"/>
          <w:b/>
          <w:sz w:val="24"/>
          <w:szCs w:val="24"/>
          <w:u w:val="single"/>
        </w:rPr>
      </w:pPr>
    </w:p>
    <w:p w14:paraId="4FD82790" w14:textId="661DCD56" w:rsidR="00586E97" w:rsidRPr="007C1175" w:rsidRDefault="00C56B5F" w:rsidP="008543A5">
      <w:pPr>
        <w:tabs>
          <w:tab w:val="left" w:pos="720"/>
        </w:tabs>
        <w:spacing w:after="0" w:line="23" w:lineRule="atLeast"/>
        <w:rPr>
          <w:rFonts w:cs="Times New Roman"/>
          <w:b/>
          <w:sz w:val="24"/>
          <w:szCs w:val="24"/>
          <w:u w:val="single"/>
        </w:rPr>
      </w:pPr>
      <w:r w:rsidRPr="00704FD0">
        <w:rPr>
          <w:rFonts w:cs="Times New Roman"/>
          <w:b/>
          <w:noProof/>
          <w:sz w:val="24"/>
          <w:szCs w:val="24"/>
          <w:u w:val="single"/>
        </w:rPr>
        <mc:AlternateContent>
          <mc:Choice Requires="wps">
            <w:drawing>
              <wp:anchor distT="45720" distB="45720" distL="114300" distR="114300" simplePos="0" relativeHeight="251668992" behindDoc="0" locked="0" layoutInCell="1" allowOverlap="1" wp14:anchorId="707CD4A7" wp14:editId="72309F52">
                <wp:simplePos x="0" y="0"/>
                <wp:positionH relativeFrom="column">
                  <wp:posOffset>2444115</wp:posOffset>
                </wp:positionH>
                <wp:positionV relativeFrom="paragraph">
                  <wp:posOffset>133985</wp:posOffset>
                </wp:positionV>
                <wp:extent cx="788670" cy="617855"/>
                <wp:effectExtent l="0" t="0" r="11430" b="1079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8670" cy="617855"/>
                        </a:xfrm>
                        <a:prstGeom prst="rect">
                          <a:avLst/>
                        </a:prstGeom>
                        <a:ln w="6350">
                          <a:headEnd/>
                          <a:tailEnd/>
                        </a:ln>
                      </wps:spPr>
                      <wps:style>
                        <a:lnRef idx="2">
                          <a:schemeClr val="dk1"/>
                        </a:lnRef>
                        <a:fillRef idx="1">
                          <a:schemeClr val="lt1"/>
                        </a:fillRef>
                        <a:effectRef idx="0">
                          <a:schemeClr val="dk1"/>
                        </a:effectRef>
                        <a:fontRef idx="minor">
                          <a:schemeClr val="dk1"/>
                        </a:fontRef>
                      </wps:style>
                      <wps:txbx>
                        <w:txbxContent>
                          <w:p w14:paraId="454692C0" w14:textId="1F86A793" w:rsidR="00C56B5F" w:rsidRPr="00B6568D" w:rsidRDefault="00C67E04" w:rsidP="00B6568D">
                            <w:pPr>
                              <w:jc w:val="center"/>
                              <w:rPr>
                                <w:sz w:val="20"/>
                                <w:szCs w:val="20"/>
                              </w:rPr>
                            </w:pPr>
                            <w:r>
                              <w:rPr>
                                <w:sz w:val="20"/>
                                <w:szCs w:val="20"/>
                              </w:rPr>
                              <w:t>Valpo</w:t>
                            </w:r>
                            <w:r w:rsidR="00C56B5F" w:rsidRPr="00B6568D">
                              <w:rPr>
                                <w:sz w:val="20"/>
                                <w:szCs w:val="20"/>
                              </w:rPr>
                              <w:t xml:space="preserve"> Office for Civil Rights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7CD4A7" id="_x0000_t202" coordsize="21600,21600" o:spt="202" path="m,l,21600r21600,l21600,xe">
                <v:stroke joinstyle="miter"/>
                <v:path gradientshapeok="t" o:connecttype="rect"/>
              </v:shapetype>
              <v:shape id="Text Box 3" o:spid="_x0000_s1027" type="#_x0000_t202" style="position:absolute;margin-left:192.45pt;margin-top:10.55pt;width:62.1pt;height:48.65pt;z-index:251668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xsXRwIAAMIEAAAOAAAAZHJzL2Uyb0RvYy54bWysVNuO0zAQfUfiHyy/0/S6LVHT1dIFhLRc&#10;xC4f4Dp2Y63jMbbbpHw9YydNKxA8IF4i2zPnzJlb1rdtrclROK/AFHQyGlMiDIdSmX1Bvz29e7Wi&#10;xAdmSqbBiIKehKe3m5cv1o3NxRQq0KVwBEmMzxtb0CoEm2eZ55WomR+BFQaNElzNAl7dPisda5C9&#10;1tl0PL7JGnCldcCF9/h63xnpJvFLKXj4LKUXgeiCoraQvi59d/GbbdYs3ztmK8V7GewfVNRMGQw6&#10;UN2zwMjBqd+oasUdeJBhxKHOQErFRcoBs5mMf8nmsWJWpFywON4OZfL/j5Z/On5xRJUFnVFiWI0t&#10;ehJtIG+gJbNYncb6HJ0eLbqFFp+xyylTbx+AP3tiYFsxsxd3zkFTCVaiuklEZlfQjsdHkl3zEUoM&#10;ww4BElErXR1Lh8UgyI5dOg2diVI4Pi5Xq5slWjiabibL1WKRIrD8DLbOh/cCahIPBXXY+ETOjg8+&#10;RDEsP7vEWNqQBplmi3HyirLfmjINQ2BKd2fEaNPnEaX3SYSTFh3HVyGxdChvmljS0IqtduTIcNzK&#10;564MkQU9I0QqrQdQX8Y46ReQDmdQ7xthIg3yAOw0/zHa4J0iggkDsFYG3N+lys7/nHWXa2xkaHdt&#10;mpOkL77soDxhPx10S4U/ATxU4H5Q0uBCFdR/PzAnKNEfDM7E68l8HjcwXeaL5RQv7tqyu7Yww5Gq&#10;oIGS7rgNaWtjTgbucHakSn29KOk146KkdvdLHTfx+p68Lr+ezU8AAAD//wMAUEsDBBQABgAIAAAA&#10;IQDRp9jg3wAAAAoBAAAPAAAAZHJzL2Rvd25yZXYueG1sTI9NT8MwDIbvSPyHyEi7sbRbqbrSdJqY&#10;JvFxQAy4Z41pqjVO1WRb+feYE9xs+dHr563Wk+vFGcfQeVKQzhMQSI03HbUKPt53twWIEDUZ3XtC&#10;Bd8YYF1fX1W6NP5Cb3jex1ZwCIVSK7AxDqWUobHodJj7AYlvX350OvI6ttKM+sLhrpeLJMml0x3x&#10;B6sHfLDYHPcnp+D15bnb5bhp7NMWY5bn9Ph5XCo1u5k29yAiTvEPhl99VoeanQ7+RCaIXsGyyFaM&#10;KlikKQgG7pIVDwcm0yIDWVfyf4X6BwAA//8DAFBLAQItABQABgAIAAAAIQC2gziS/gAAAOEBAAAT&#10;AAAAAAAAAAAAAAAAAAAAAABbQ29udGVudF9UeXBlc10ueG1sUEsBAi0AFAAGAAgAAAAhADj9If/W&#10;AAAAlAEAAAsAAAAAAAAAAAAAAAAALwEAAF9yZWxzLy5yZWxzUEsBAi0AFAAGAAgAAAAhAD2zGxdH&#10;AgAAwgQAAA4AAAAAAAAAAAAAAAAALgIAAGRycy9lMm9Eb2MueG1sUEsBAi0AFAAGAAgAAAAhANGn&#10;2ODfAAAACgEAAA8AAAAAAAAAAAAAAAAAoQQAAGRycy9kb3ducmV2LnhtbFBLBQYAAAAABAAEAPMA&#10;AACtBQAAAAA=&#10;" fillcolor="white [3201]" strokecolor="black [3200]" strokeweight=".5pt">
                <v:textbox>
                  <w:txbxContent>
                    <w:p w14:paraId="454692C0" w14:textId="1F86A793" w:rsidR="00C56B5F" w:rsidRPr="00B6568D" w:rsidRDefault="00C67E04" w:rsidP="00B6568D">
                      <w:pPr>
                        <w:jc w:val="center"/>
                        <w:rPr>
                          <w:sz w:val="20"/>
                          <w:szCs w:val="20"/>
                        </w:rPr>
                      </w:pPr>
                      <w:proofErr w:type="spellStart"/>
                      <w:r>
                        <w:rPr>
                          <w:sz w:val="20"/>
                          <w:szCs w:val="20"/>
                        </w:rPr>
                        <w:t>Valpo</w:t>
                      </w:r>
                      <w:proofErr w:type="spellEnd"/>
                      <w:r w:rsidR="00C56B5F" w:rsidRPr="00B6568D">
                        <w:rPr>
                          <w:sz w:val="20"/>
                          <w:szCs w:val="20"/>
                        </w:rPr>
                        <w:t xml:space="preserve"> Office for Civil Rights</w:t>
                      </w:r>
                    </w:p>
                  </w:txbxContent>
                </v:textbox>
                <w10:wrap type="square"/>
              </v:shape>
            </w:pict>
          </mc:Fallback>
        </mc:AlternateContent>
      </w:r>
    </w:p>
    <w:p w14:paraId="32729FD2" w14:textId="56F73E4C" w:rsidR="00586E97" w:rsidRPr="007C1175" w:rsidRDefault="00586E97" w:rsidP="008543A5">
      <w:pPr>
        <w:tabs>
          <w:tab w:val="left" w:pos="720"/>
        </w:tabs>
        <w:spacing w:after="0" w:line="23" w:lineRule="atLeast"/>
        <w:rPr>
          <w:rFonts w:cs="Times New Roman"/>
          <w:b/>
          <w:sz w:val="24"/>
          <w:szCs w:val="24"/>
          <w:u w:val="single"/>
        </w:rPr>
      </w:pPr>
    </w:p>
    <w:p w14:paraId="726A1354" w14:textId="77777777" w:rsidR="00586E97" w:rsidRPr="007C1175" w:rsidRDefault="00586E97" w:rsidP="008543A5">
      <w:pPr>
        <w:tabs>
          <w:tab w:val="left" w:pos="720"/>
        </w:tabs>
        <w:spacing w:after="0" w:line="23" w:lineRule="atLeast"/>
        <w:rPr>
          <w:rFonts w:cs="Times New Roman"/>
          <w:b/>
          <w:sz w:val="24"/>
          <w:szCs w:val="24"/>
          <w:u w:val="single"/>
        </w:rPr>
      </w:pPr>
    </w:p>
    <w:p w14:paraId="6A7467C3" w14:textId="77777777" w:rsidR="00586E97" w:rsidRPr="007C1175" w:rsidRDefault="00586E97" w:rsidP="008543A5">
      <w:pPr>
        <w:tabs>
          <w:tab w:val="left" w:pos="720"/>
        </w:tabs>
        <w:spacing w:after="0" w:line="23" w:lineRule="atLeast"/>
        <w:rPr>
          <w:rFonts w:cs="Times New Roman"/>
          <w:b/>
          <w:sz w:val="24"/>
          <w:szCs w:val="24"/>
          <w:u w:val="single"/>
        </w:rPr>
      </w:pPr>
    </w:p>
    <w:p w14:paraId="0EBD9390" w14:textId="77777777" w:rsidR="00586E97" w:rsidRPr="007C1175" w:rsidRDefault="00586E97" w:rsidP="008543A5">
      <w:pPr>
        <w:tabs>
          <w:tab w:val="left" w:pos="720"/>
        </w:tabs>
        <w:spacing w:after="0" w:line="23" w:lineRule="atLeast"/>
        <w:rPr>
          <w:rFonts w:cs="Times New Roman"/>
          <w:b/>
          <w:sz w:val="24"/>
          <w:szCs w:val="24"/>
          <w:u w:val="single"/>
        </w:rPr>
      </w:pPr>
    </w:p>
    <w:p w14:paraId="19D2A81F" w14:textId="77777777" w:rsidR="00586E97" w:rsidRPr="007C1175" w:rsidRDefault="00586E97" w:rsidP="008543A5">
      <w:pPr>
        <w:tabs>
          <w:tab w:val="left" w:pos="720"/>
        </w:tabs>
        <w:spacing w:after="0" w:line="23" w:lineRule="atLeast"/>
        <w:rPr>
          <w:rFonts w:cs="Times New Roman"/>
          <w:b/>
          <w:sz w:val="24"/>
          <w:szCs w:val="24"/>
          <w:u w:val="single"/>
        </w:rPr>
      </w:pPr>
    </w:p>
    <w:p w14:paraId="41887891" w14:textId="77777777" w:rsidR="00586E97" w:rsidRPr="007C1175" w:rsidRDefault="00586E97" w:rsidP="008543A5">
      <w:pPr>
        <w:tabs>
          <w:tab w:val="left" w:pos="720"/>
        </w:tabs>
        <w:spacing w:after="0" w:line="23" w:lineRule="atLeast"/>
        <w:rPr>
          <w:rFonts w:cs="Times New Roman"/>
          <w:b/>
          <w:sz w:val="24"/>
          <w:szCs w:val="24"/>
          <w:u w:val="single"/>
        </w:rPr>
      </w:pPr>
    </w:p>
    <w:p w14:paraId="2B861B35" w14:textId="77777777" w:rsidR="00586E97" w:rsidRPr="007C1175" w:rsidRDefault="00586E97" w:rsidP="008543A5">
      <w:pPr>
        <w:tabs>
          <w:tab w:val="left" w:pos="720"/>
        </w:tabs>
        <w:spacing w:after="0" w:line="23" w:lineRule="atLeast"/>
        <w:rPr>
          <w:rFonts w:cs="Times New Roman"/>
          <w:b/>
          <w:sz w:val="24"/>
          <w:szCs w:val="24"/>
          <w:u w:val="single"/>
        </w:rPr>
      </w:pPr>
    </w:p>
    <w:p w14:paraId="52CE9380" w14:textId="77777777" w:rsidR="00586E97" w:rsidRPr="007C1175" w:rsidRDefault="00586E97" w:rsidP="008543A5">
      <w:pPr>
        <w:tabs>
          <w:tab w:val="left" w:pos="720"/>
        </w:tabs>
        <w:spacing w:after="0" w:line="23" w:lineRule="atLeast"/>
        <w:rPr>
          <w:rFonts w:cs="Times New Roman"/>
          <w:b/>
          <w:sz w:val="24"/>
          <w:szCs w:val="24"/>
          <w:u w:val="single"/>
        </w:rPr>
      </w:pPr>
    </w:p>
    <w:p w14:paraId="59FD67C5" w14:textId="77777777" w:rsidR="00586E97" w:rsidRPr="007C1175" w:rsidRDefault="00EA7654" w:rsidP="008543A5">
      <w:pPr>
        <w:tabs>
          <w:tab w:val="left" w:pos="720"/>
        </w:tabs>
        <w:spacing w:after="0" w:line="23" w:lineRule="atLeast"/>
        <w:rPr>
          <w:rFonts w:cs="Times New Roman"/>
          <w:b/>
          <w:sz w:val="24"/>
          <w:szCs w:val="24"/>
          <w:u w:val="single"/>
        </w:rPr>
      </w:pPr>
      <w:r w:rsidRPr="00EA7654">
        <w:rPr>
          <w:rFonts w:cs="Times New Roman"/>
          <w:b/>
          <w:noProof/>
          <w:sz w:val="24"/>
          <w:szCs w:val="24"/>
          <w:u w:val="single"/>
        </w:rPr>
        <mc:AlternateContent>
          <mc:Choice Requires="wps">
            <w:drawing>
              <wp:anchor distT="45720" distB="45720" distL="114300" distR="114300" simplePos="0" relativeHeight="251664896" behindDoc="0" locked="0" layoutInCell="1" allowOverlap="1" wp14:anchorId="15834E6A" wp14:editId="6963FB0B">
                <wp:simplePos x="0" y="0"/>
                <wp:positionH relativeFrom="column">
                  <wp:posOffset>685800</wp:posOffset>
                </wp:positionH>
                <wp:positionV relativeFrom="paragraph">
                  <wp:posOffset>98425</wp:posOffset>
                </wp:positionV>
                <wp:extent cx="714375" cy="1404620"/>
                <wp:effectExtent l="0" t="0" r="28575" b="279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1404620"/>
                        </a:xfrm>
                        <a:prstGeom prst="rect">
                          <a:avLst/>
                        </a:prstGeom>
                        <a:solidFill>
                          <a:srgbClr val="FFFFFF"/>
                        </a:solidFill>
                        <a:ln w="9525">
                          <a:solidFill>
                            <a:srgbClr val="000000"/>
                          </a:solidFill>
                          <a:miter lim="800000"/>
                          <a:headEnd/>
                          <a:tailEnd/>
                        </a:ln>
                      </wps:spPr>
                      <wps:txbx>
                        <w:txbxContent>
                          <w:p w14:paraId="6770BEC1" w14:textId="6AFBE676" w:rsidR="00A31BFE" w:rsidRPr="00EB5702" w:rsidRDefault="00A31BFE">
                            <w:r>
                              <w:t>Provost-Final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5834E6A" id="_x0000_s1028" type="#_x0000_t202" style="position:absolute;margin-left:54pt;margin-top:7.75pt;width:56.25pt;height:110.6pt;z-index:2516648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TQtJAIAAEYEAAAOAAAAZHJzL2Uyb0RvYy54bWysU9tuGyEQfa/Uf0C813upHScrr6PUqatK&#10;6UVK+gEsy3pRgaGAvZt+fQbWca20fanKA2KY4TBzzszqetSKHITzEkxNi1lOiTAcWml2Nf32sH1z&#10;SYkPzLRMgRE1fRSeXq9fv1oNthIl9KBa4QiCGF8NtqZ9CLbKMs97oZmfgRUGnR04zQKabpe1jg2I&#10;rlVW5vlFNoBrrQMuvMfb28lJ1wm/6wQPX7rOi0BUTTG3kHaX9ibu2XrFqp1jtpf8mAb7hyw0kwY/&#10;PUHdssDI3snfoLTkDjx0YcZBZ9B1kotUA1ZT5C+que+ZFakWJMfbE03+/8Hyz4evjsi2pmWxpMQw&#10;jSI9iDGQdzCSMvIzWF9h2L3FwDDiNeqcavX2Dvh3TwxsemZ24sY5GHrBWsyviC+zs6cTjo8gzfAJ&#10;WvyG7QMkoLFzOpKHdBBER50eT9rEVDheLov52+WCEo6uYp7PL8okXsaq59fW+fBBgCbxUFOH2id0&#10;drjzIWbDqueQ+JkHJdutVCoZbtdslCMHhn2yTSsV8CJMGTLU9GpRLiYC/gqRp/UnCC0DNrySuqaX&#10;pyBWRdremza1Y2BSTWdMWZkjj5G6icQwNuNRlwbaR2TUwdTYOIh46MH9pGTApq6p/7FnTlCiPhpU&#10;5aqYz+MUJGO+WCKHxJ17mnMPMxyhahoomY6bkCYnEWZvUL2tTMRGmadMjrlisya+j4MVp+HcTlG/&#10;xn/9BAAA//8DAFBLAwQUAAYACAAAACEASRhzoNwAAAAKAQAADwAAAGRycy9kb3ducmV2LnhtbEyP&#10;wU7DMBBE70j8g7VIXCpqkyqhCnEqqNQTp4Zyd+MliYjXwXbb9O9ZTnB7ox3NzlSb2Y3ijCEOnjQ8&#10;LhUIpNbbgToNh/fdwxpETIasGT2hhitG2NS3N5Uprb/QHs9N6gSHUCyNhj6lqZQytj06E5d+QuLb&#10;pw/OJJahkzaYC4e7UWZKFdKZgfhDbybc9th+NSenofhuVou3D7ug/XX3GlqX2+0h1/r+bn55BpFw&#10;Tn9m+K3P1aHmTkd/IhvFyFqteUtiyHMQbMgyxXBkWBVPIOtK/p9Q/wAAAP//AwBQSwECLQAUAAYA&#10;CAAAACEAtoM4kv4AAADhAQAAEwAAAAAAAAAAAAAAAAAAAAAAW0NvbnRlbnRfVHlwZXNdLnhtbFBL&#10;AQItABQABgAIAAAAIQA4/SH/1gAAAJQBAAALAAAAAAAAAAAAAAAAAC8BAABfcmVscy8ucmVsc1BL&#10;AQItABQABgAIAAAAIQDfzTQtJAIAAEYEAAAOAAAAAAAAAAAAAAAAAC4CAABkcnMvZTJvRG9jLnht&#10;bFBLAQItABQABgAIAAAAIQBJGHOg3AAAAAoBAAAPAAAAAAAAAAAAAAAAAH4EAABkcnMvZG93bnJl&#10;di54bWxQSwUGAAAAAAQABADzAAAAhwUAAAAA&#10;">
                <v:textbox style="mso-fit-shape-to-text:t">
                  <w:txbxContent>
                    <w:p w14:paraId="6770BEC1" w14:textId="6AFBE676" w:rsidR="00A31BFE" w:rsidRPr="00EB5702" w:rsidRDefault="00A31BFE">
                      <w:r>
                        <w:t>Provost-Final</w:t>
                      </w:r>
                    </w:p>
                  </w:txbxContent>
                </v:textbox>
                <w10:wrap type="square"/>
              </v:shape>
            </w:pict>
          </mc:Fallback>
        </mc:AlternateContent>
      </w:r>
    </w:p>
    <w:p w14:paraId="6982DB56" w14:textId="77777777" w:rsidR="00586E97" w:rsidRPr="007C1175" w:rsidRDefault="00586E97" w:rsidP="008543A5">
      <w:pPr>
        <w:tabs>
          <w:tab w:val="left" w:pos="720"/>
        </w:tabs>
        <w:spacing w:after="0" w:line="23" w:lineRule="atLeast"/>
        <w:rPr>
          <w:rFonts w:cs="Times New Roman"/>
          <w:b/>
          <w:sz w:val="24"/>
          <w:szCs w:val="24"/>
          <w:u w:val="single"/>
        </w:rPr>
      </w:pPr>
    </w:p>
    <w:p w14:paraId="5C256C39" w14:textId="77777777" w:rsidR="00586E97" w:rsidRPr="007C1175" w:rsidRDefault="00586E97" w:rsidP="008543A5">
      <w:pPr>
        <w:tabs>
          <w:tab w:val="left" w:pos="720"/>
        </w:tabs>
        <w:spacing w:after="0" w:line="23" w:lineRule="atLeast"/>
        <w:rPr>
          <w:rFonts w:cs="Times New Roman"/>
          <w:b/>
          <w:sz w:val="24"/>
          <w:szCs w:val="24"/>
          <w:u w:val="single"/>
        </w:rPr>
      </w:pPr>
    </w:p>
    <w:p w14:paraId="22B5BBD2" w14:textId="77777777" w:rsidR="007C1175" w:rsidRDefault="007C1175" w:rsidP="008543A5">
      <w:pPr>
        <w:tabs>
          <w:tab w:val="left" w:pos="720"/>
        </w:tabs>
        <w:spacing w:after="0" w:line="23" w:lineRule="atLeast"/>
        <w:rPr>
          <w:rFonts w:cs="Times New Roman"/>
          <w:b/>
          <w:sz w:val="24"/>
          <w:szCs w:val="24"/>
          <w:u w:val="single"/>
        </w:rPr>
      </w:pPr>
    </w:p>
    <w:p w14:paraId="30F33D75" w14:textId="2855D76E" w:rsidR="00B67169" w:rsidRPr="007C1175" w:rsidRDefault="009B6DBB" w:rsidP="008543A5">
      <w:pPr>
        <w:tabs>
          <w:tab w:val="left" w:pos="720"/>
        </w:tabs>
        <w:spacing w:after="0" w:line="23" w:lineRule="atLeast"/>
        <w:rPr>
          <w:rFonts w:cs="Times New Roman"/>
          <w:sz w:val="24"/>
          <w:szCs w:val="24"/>
        </w:rPr>
      </w:pPr>
      <w:r w:rsidRPr="007C1175">
        <w:rPr>
          <w:rFonts w:cs="Times New Roman"/>
          <w:b/>
          <w:sz w:val="24"/>
          <w:szCs w:val="24"/>
          <w:u w:val="single"/>
        </w:rPr>
        <w:t>Investigation</w:t>
      </w:r>
      <w:r w:rsidR="008417CD" w:rsidRPr="007C1175">
        <w:rPr>
          <w:rFonts w:cs="Times New Roman"/>
          <w:b/>
          <w:sz w:val="24"/>
          <w:szCs w:val="24"/>
          <w:u w:val="single"/>
        </w:rPr>
        <w:t xml:space="preserve"> </w:t>
      </w:r>
      <w:r w:rsidR="00076F03" w:rsidRPr="007C1175">
        <w:rPr>
          <w:rFonts w:cs="Times New Roman"/>
          <w:b/>
          <w:sz w:val="24"/>
          <w:szCs w:val="24"/>
          <w:u w:val="single"/>
        </w:rPr>
        <w:t>and</w:t>
      </w:r>
      <w:r w:rsidR="008417CD" w:rsidRPr="007C1175">
        <w:rPr>
          <w:rFonts w:cs="Times New Roman"/>
          <w:b/>
          <w:sz w:val="24"/>
          <w:szCs w:val="24"/>
          <w:u w:val="single"/>
        </w:rPr>
        <w:t xml:space="preserve"> Procedures </w:t>
      </w:r>
    </w:p>
    <w:p w14:paraId="19F4B6BD" w14:textId="77777777" w:rsidR="006C49C9" w:rsidRPr="007C1175" w:rsidRDefault="006C49C9" w:rsidP="00621218">
      <w:pPr>
        <w:tabs>
          <w:tab w:val="left" w:pos="720"/>
        </w:tabs>
        <w:spacing w:after="0" w:line="23" w:lineRule="atLeast"/>
        <w:rPr>
          <w:rFonts w:cs="Times New Roman"/>
          <w:sz w:val="24"/>
          <w:szCs w:val="24"/>
        </w:rPr>
      </w:pPr>
    </w:p>
    <w:p w14:paraId="7DC3BE60" w14:textId="77777777" w:rsidR="00D97D2F" w:rsidRDefault="00B445E6" w:rsidP="00B445E6">
      <w:pPr>
        <w:pStyle w:val="HBblj"/>
        <w:rPr>
          <w:rFonts w:asciiTheme="minorHAnsi" w:hAnsiTheme="minorHAnsi"/>
          <w:sz w:val="24"/>
        </w:rPr>
      </w:pPr>
      <w:r w:rsidRPr="007C1175">
        <w:rPr>
          <w:rFonts w:asciiTheme="minorHAnsi" w:eastAsiaTheme="minorEastAsia" w:hAnsiTheme="minorHAnsi"/>
          <w:sz w:val="24"/>
        </w:rPr>
        <w:t xml:space="preserve">The University investigation and resolution proceedings shall be prompt, fair, and impartial. </w:t>
      </w:r>
      <w:r w:rsidRPr="007C1175">
        <w:rPr>
          <w:rFonts w:asciiTheme="minorHAnsi" w:hAnsiTheme="minorHAnsi"/>
          <w:sz w:val="24"/>
        </w:rPr>
        <w:t xml:space="preserve">During the investigation and resolution of a complaint, the complainant and respondent shall have equal rights.  They include: </w:t>
      </w:r>
    </w:p>
    <w:p w14:paraId="399C233E" w14:textId="4C6ED145" w:rsidR="00D97D2F" w:rsidRDefault="00B445E6" w:rsidP="00B6568D">
      <w:pPr>
        <w:pStyle w:val="HBblj"/>
        <w:spacing w:after="0"/>
        <w:ind w:left="360"/>
        <w:rPr>
          <w:rFonts w:asciiTheme="minorHAnsi" w:hAnsiTheme="minorHAnsi"/>
          <w:sz w:val="24"/>
        </w:rPr>
      </w:pPr>
      <w:r w:rsidRPr="007C1175">
        <w:rPr>
          <w:rFonts w:asciiTheme="minorHAnsi" w:hAnsiTheme="minorHAnsi"/>
          <w:sz w:val="24"/>
        </w:rPr>
        <w:t>(1) equal opportunity to identify and have considered witnesses</w:t>
      </w:r>
      <w:r w:rsidR="00D542DB">
        <w:rPr>
          <w:rFonts w:asciiTheme="minorHAnsi" w:hAnsiTheme="minorHAnsi"/>
          <w:sz w:val="24"/>
        </w:rPr>
        <w:t xml:space="preserve">, expert witnesses, </w:t>
      </w:r>
      <w:r w:rsidRPr="007C1175">
        <w:rPr>
          <w:rFonts w:asciiTheme="minorHAnsi" w:hAnsiTheme="minorHAnsi"/>
          <w:sz w:val="24"/>
        </w:rPr>
        <w:t xml:space="preserve">and other relevant evidence; </w:t>
      </w:r>
    </w:p>
    <w:p w14:paraId="7BB1ACED" w14:textId="77777777" w:rsidR="00D97D2F" w:rsidRDefault="00B445E6" w:rsidP="00B6568D">
      <w:pPr>
        <w:pStyle w:val="HBblj"/>
        <w:spacing w:after="0"/>
        <w:ind w:left="360"/>
        <w:rPr>
          <w:rFonts w:asciiTheme="minorHAnsi" w:hAnsiTheme="minorHAnsi"/>
          <w:sz w:val="24"/>
        </w:rPr>
      </w:pPr>
      <w:r w:rsidRPr="007C1175">
        <w:rPr>
          <w:rFonts w:asciiTheme="minorHAnsi" w:hAnsiTheme="minorHAnsi"/>
          <w:sz w:val="24"/>
        </w:rPr>
        <w:t xml:space="preserve">(2) similar and timely access to all information considered by </w:t>
      </w:r>
      <w:r w:rsidR="002B3A14" w:rsidRPr="007C1175">
        <w:rPr>
          <w:rFonts w:asciiTheme="minorHAnsi" w:hAnsiTheme="minorHAnsi"/>
          <w:sz w:val="24"/>
        </w:rPr>
        <w:t>the C</w:t>
      </w:r>
      <w:r w:rsidRPr="007C1175">
        <w:rPr>
          <w:rFonts w:asciiTheme="minorHAnsi" w:hAnsiTheme="minorHAnsi"/>
          <w:sz w:val="24"/>
        </w:rPr>
        <w:t xml:space="preserve">ommittee; </w:t>
      </w:r>
    </w:p>
    <w:p w14:paraId="3649BB3C" w14:textId="77777777" w:rsidR="00D97D2F" w:rsidRDefault="00B445E6" w:rsidP="00B6568D">
      <w:pPr>
        <w:pStyle w:val="HBblj"/>
        <w:spacing w:after="0"/>
        <w:ind w:left="360"/>
        <w:rPr>
          <w:rFonts w:asciiTheme="minorHAnsi" w:hAnsiTheme="minorHAnsi"/>
          <w:sz w:val="24"/>
        </w:rPr>
      </w:pPr>
      <w:r w:rsidRPr="007C1175">
        <w:rPr>
          <w:rFonts w:asciiTheme="minorHAnsi" w:hAnsiTheme="minorHAnsi"/>
          <w:sz w:val="24"/>
        </w:rPr>
        <w:t xml:space="preserve">(3) equal opportunity to review any statements or evidence provided by the other party; and </w:t>
      </w:r>
    </w:p>
    <w:p w14:paraId="48D278EE" w14:textId="0ABF3623" w:rsidR="00D97D2F" w:rsidRDefault="00B445E6" w:rsidP="00B6568D">
      <w:pPr>
        <w:pStyle w:val="HBblj"/>
        <w:spacing w:after="0"/>
        <w:ind w:left="360"/>
        <w:rPr>
          <w:rFonts w:asciiTheme="minorHAnsi" w:hAnsiTheme="minorHAnsi"/>
          <w:sz w:val="24"/>
        </w:rPr>
      </w:pPr>
      <w:r w:rsidRPr="007C1175">
        <w:rPr>
          <w:rFonts w:asciiTheme="minorHAnsi" w:hAnsiTheme="minorHAnsi"/>
          <w:sz w:val="24"/>
        </w:rPr>
        <w:t xml:space="preserve">(4) equal access to review and comment upon any information independently developed by an investigator or </w:t>
      </w:r>
      <w:r w:rsidR="00766FA6" w:rsidRPr="007C1175">
        <w:rPr>
          <w:rFonts w:asciiTheme="minorHAnsi" w:hAnsiTheme="minorHAnsi"/>
          <w:sz w:val="24"/>
        </w:rPr>
        <w:t>the Committee</w:t>
      </w:r>
      <w:r w:rsidRPr="007C1175">
        <w:rPr>
          <w:rFonts w:asciiTheme="minorHAnsi" w:hAnsiTheme="minorHAnsi"/>
          <w:sz w:val="24"/>
        </w:rPr>
        <w:t>.</w:t>
      </w:r>
      <w:r w:rsidR="00FD6B9D">
        <w:rPr>
          <w:rFonts w:asciiTheme="minorHAnsi" w:hAnsiTheme="minorHAnsi"/>
          <w:sz w:val="24"/>
        </w:rPr>
        <w:t xml:space="preserve"> </w:t>
      </w:r>
    </w:p>
    <w:p w14:paraId="2F8F2EB7" w14:textId="77777777" w:rsidR="00D97D2F" w:rsidRDefault="00D97D2F" w:rsidP="00D97D2F">
      <w:pPr>
        <w:spacing w:after="0" w:line="23" w:lineRule="atLeast"/>
        <w:rPr>
          <w:rFonts w:cs="Times New Roman"/>
          <w:sz w:val="24"/>
          <w:szCs w:val="24"/>
        </w:rPr>
      </w:pPr>
    </w:p>
    <w:p w14:paraId="771EBB12" w14:textId="77777777" w:rsidR="00D97D2F" w:rsidRDefault="00D97D2F" w:rsidP="00D97D2F">
      <w:pPr>
        <w:spacing w:after="0" w:line="23" w:lineRule="atLeast"/>
        <w:rPr>
          <w:rFonts w:cs="Times New Roman"/>
          <w:sz w:val="24"/>
          <w:szCs w:val="24"/>
        </w:rPr>
      </w:pPr>
      <w:r w:rsidRPr="007C1175">
        <w:rPr>
          <w:sz w:val="24"/>
          <w:szCs w:val="24"/>
        </w:rPr>
        <w:t>The University will strive to resolve a complaint within sixty (60) calendar days of receiving it, though certain resolutions may take longer depending on the circumstances.  If resolution will take longer than sixty (60) calendar days, the parties will be given notice and an explanation in writing.</w:t>
      </w:r>
      <w:r w:rsidRPr="007C1175">
        <w:rPr>
          <w:rFonts w:cs="Times New Roman"/>
          <w:sz w:val="24"/>
          <w:szCs w:val="24"/>
        </w:rPr>
        <w:t xml:space="preserve"> The University’s internal investigation is separate from the investigation of outside law enforcement agencies, and the University will only delay its investigation due to an outside investigation if particular circumstances warrant such a delay.  Delays for this reason will typically not exceed 3–10 calendar days. </w:t>
      </w:r>
    </w:p>
    <w:p w14:paraId="64D9CB86" w14:textId="77777777" w:rsidR="00D97D2F" w:rsidRDefault="00D97D2F" w:rsidP="00D97D2F">
      <w:pPr>
        <w:spacing w:after="0" w:line="23" w:lineRule="atLeast"/>
        <w:rPr>
          <w:rFonts w:cs="Times New Roman"/>
          <w:sz w:val="24"/>
          <w:szCs w:val="24"/>
        </w:rPr>
      </w:pPr>
    </w:p>
    <w:p w14:paraId="59436B73" w14:textId="62E2A968" w:rsidR="00D97D2F" w:rsidRDefault="00D97D2F" w:rsidP="00D97D2F">
      <w:pPr>
        <w:spacing w:after="0" w:line="23" w:lineRule="atLeast"/>
        <w:rPr>
          <w:rFonts w:cs="Times New Roman"/>
          <w:sz w:val="24"/>
          <w:szCs w:val="24"/>
        </w:rPr>
      </w:pPr>
    </w:p>
    <w:p w14:paraId="2C89DA3E" w14:textId="642A439D" w:rsidR="00D97D2F" w:rsidRDefault="00D97D2F" w:rsidP="00D97D2F">
      <w:pPr>
        <w:spacing w:after="0" w:line="23" w:lineRule="atLeast"/>
        <w:rPr>
          <w:rFonts w:cs="Times New Roman"/>
          <w:sz w:val="24"/>
          <w:szCs w:val="24"/>
        </w:rPr>
      </w:pPr>
      <w:r>
        <w:rPr>
          <w:rFonts w:cs="Times New Roman"/>
          <w:sz w:val="24"/>
          <w:szCs w:val="24"/>
        </w:rPr>
        <w:lastRenderedPageBreak/>
        <w:t xml:space="preserve">Investigations will be completed by the Valparaiso University Police Department for complaints against students, and by the Human Resource Services for complaints against employees. In all cases, the </w:t>
      </w:r>
      <w:r w:rsidR="00C67E04">
        <w:rPr>
          <w:rFonts w:cs="Times New Roman"/>
          <w:sz w:val="24"/>
          <w:szCs w:val="24"/>
        </w:rPr>
        <w:t>Valpo</w:t>
      </w:r>
      <w:r w:rsidR="00C56B5F">
        <w:rPr>
          <w:rFonts w:cs="Times New Roman"/>
          <w:sz w:val="24"/>
          <w:szCs w:val="24"/>
        </w:rPr>
        <w:t xml:space="preserve"> Office</w:t>
      </w:r>
      <w:r>
        <w:rPr>
          <w:rFonts w:cs="Times New Roman"/>
          <w:sz w:val="24"/>
          <w:szCs w:val="24"/>
        </w:rPr>
        <w:t xml:space="preserve"> </w:t>
      </w:r>
      <w:r w:rsidR="00C67E04">
        <w:rPr>
          <w:rFonts w:cs="Times New Roman"/>
          <w:sz w:val="24"/>
          <w:szCs w:val="24"/>
        </w:rPr>
        <w:t xml:space="preserve">for Civil Rights </w:t>
      </w:r>
      <w:r>
        <w:rPr>
          <w:rFonts w:cs="Times New Roman"/>
          <w:sz w:val="24"/>
          <w:szCs w:val="24"/>
        </w:rPr>
        <w:t>will provide consultation and oversight of the investigation.</w:t>
      </w:r>
    </w:p>
    <w:p w14:paraId="70A10231" w14:textId="77777777" w:rsidR="00D97D2F" w:rsidRDefault="00D97D2F" w:rsidP="00D97D2F">
      <w:pPr>
        <w:spacing w:after="0" w:line="23" w:lineRule="atLeast"/>
        <w:rPr>
          <w:rFonts w:cs="Times New Roman"/>
          <w:sz w:val="24"/>
          <w:szCs w:val="24"/>
        </w:rPr>
      </w:pPr>
    </w:p>
    <w:p w14:paraId="6BDE0902" w14:textId="0C39F33F" w:rsidR="00D97D2F" w:rsidRDefault="00D97D2F" w:rsidP="00D97D2F">
      <w:pPr>
        <w:spacing w:after="0" w:line="23" w:lineRule="atLeast"/>
        <w:rPr>
          <w:rFonts w:cs="Times New Roman"/>
          <w:sz w:val="24"/>
          <w:szCs w:val="24"/>
        </w:rPr>
      </w:pPr>
      <w:r>
        <w:rPr>
          <w:rFonts w:cs="Times New Roman"/>
          <w:sz w:val="24"/>
          <w:szCs w:val="24"/>
        </w:rPr>
        <w:t>Both parties will have an equal opportunity to inspect and review any evidence obtained as part of the investigation that is directly related to the allegations raised in a formal complaint</w:t>
      </w:r>
      <w:r w:rsidR="00C56B5F">
        <w:rPr>
          <w:rFonts w:cs="Times New Roman"/>
          <w:sz w:val="24"/>
          <w:szCs w:val="24"/>
        </w:rPr>
        <w:t xml:space="preserve">. </w:t>
      </w:r>
      <w:r>
        <w:rPr>
          <w:rFonts w:cs="Times New Roman"/>
          <w:sz w:val="24"/>
          <w:szCs w:val="24"/>
        </w:rPr>
        <w:t xml:space="preserve">Prior to the hearing, the University through </w:t>
      </w:r>
      <w:r w:rsidR="00C56B5F">
        <w:rPr>
          <w:rFonts w:cs="Times New Roman"/>
          <w:sz w:val="24"/>
          <w:szCs w:val="24"/>
        </w:rPr>
        <w:t>the Coordinating Party</w:t>
      </w:r>
      <w:r>
        <w:rPr>
          <w:rFonts w:cs="Times New Roman"/>
          <w:sz w:val="24"/>
          <w:szCs w:val="24"/>
        </w:rPr>
        <w:t xml:space="preserve"> will send to each party and the party’s advisor the Investigative Report. </w:t>
      </w:r>
    </w:p>
    <w:p w14:paraId="7B598268" w14:textId="77777777" w:rsidR="00D97D2F" w:rsidRDefault="00D97D2F" w:rsidP="00D97D2F">
      <w:pPr>
        <w:spacing w:after="0" w:line="23" w:lineRule="atLeast"/>
        <w:rPr>
          <w:rFonts w:cs="Times New Roman"/>
          <w:sz w:val="24"/>
          <w:szCs w:val="24"/>
        </w:rPr>
      </w:pPr>
    </w:p>
    <w:p w14:paraId="648C9A9B" w14:textId="565B0E3D" w:rsidR="00D97D2F" w:rsidRDefault="00D97D2F" w:rsidP="00B6568D">
      <w:pPr>
        <w:pStyle w:val="HBblj"/>
        <w:spacing w:after="0"/>
        <w:jc w:val="center"/>
        <w:rPr>
          <w:rFonts w:asciiTheme="minorHAnsi" w:hAnsiTheme="minorHAnsi"/>
          <w:b/>
          <w:sz w:val="24"/>
          <w:u w:val="single"/>
        </w:rPr>
      </w:pPr>
      <w:r>
        <w:rPr>
          <w:rFonts w:asciiTheme="minorHAnsi" w:hAnsiTheme="minorHAnsi"/>
          <w:b/>
          <w:sz w:val="24"/>
          <w:u w:val="single"/>
        </w:rPr>
        <w:t>Hearing</w:t>
      </w:r>
    </w:p>
    <w:p w14:paraId="7E3E2202" w14:textId="77777777" w:rsidR="00D97D2F" w:rsidRDefault="00D97D2F" w:rsidP="00B6568D">
      <w:pPr>
        <w:pStyle w:val="HBblj"/>
        <w:spacing w:after="0"/>
        <w:jc w:val="center"/>
        <w:rPr>
          <w:rFonts w:asciiTheme="minorHAnsi" w:hAnsiTheme="minorHAnsi"/>
          <w:b/>
          <w:sz w:val="24"/>
          <w:u w:val="single"/>
        </w:rPr>
      </w:pPr>
    </w:p>
    <w:p w14:paraId="29FCC4EF" w14:textId="44A876E5" w:rsidR="00D97D2F" w:rsidRDefault="00D97D2F" w:rsidP="00D97D2F">
      <w:pPr>
        <w:tabs>
          <w:tab w:val="left" w:pos="720"/>
        </w:tabs>
        <w:spacing w:after="0" w:line="23" w:lineRule="atLeast"/>
        <w:rPr>
          <w:rFonts w:cs="Times New Roman"/>
          <w:sz w:val="24"/>
          <w:szCs w:val="24"/>
        </w:rPr>
      </w:pPr>
      <w:r>
        <w:rPr>
          <w:rFonts w:cs="Times New Roman"/>
          <w:sz w:val="24"/>
          <w:szCs w:val="24"/>
        </w:rPr>
        <w:t xml:space="preserve">The Campus Judicial Board procedures for complaints against students is convened by the Dean of Students or their designee and are </w:t>
      </w:r>
      <w:r w:rsidR="00855722">
        <w:rPr>
          <w:rFonts w:cs="Times New Roman"/>
          <w:sz w:val="24"/>
          <w:szCs w:val="24"/>
        </w:rPr>
        <w:t>described</w:t>
      </w:r>
      <w:r>
        <w:rPr>
          <w:rFonts w:cs="Times New Roman"/>
          <w:sz w:val="24"/>
          <w:szCs w:val="24"/>
        </w:rPr>
        <w:t xml:space="preserve"> in the </w:t>
      </w:r>
      <w:r>
        <w:rPr>
          <w:rFonts w:cs="Times New Roman"/>
          <w:i/>
          <w:sz w:val="24"/>
          <w:szCs w:val="24"/>
        </w:rPr>
        <w:t xml:space="preserve">Student Guide to University Life. </w:t>
      </w:r>
      <w:r>
        <w:rPr>
          <w:rFonts w:cs="Times New Roman"/>
          <w:sz w:val="24"/>
          <w:szCs w:val="24"/>
        </w:rPr>
        <w:t xml:space="preserve">The Employee Discrimination Hearing Committee </w:t>
      </w:r>
      <w:r w:rsidRPr="007C1175">
        <w:rPr>
          <w:rFonts w:cs="Times New Roman"/>
          <w:sz w:val="24"/>
          <w:szCs w:val="24"/>
        </w:rPr>
        <w:t xml:space="preserve">shall consist of three (3) employees randomly chosen by the </w:t>
      </w:r>
      <w:r w:rsidR="00492261">
        <w:rPr>
          <w:rFonts w:cs="Times New Roman"/>
          <w:sz w:val="24"/>
          <w:szCs w:val="24"/>
        </w:rPr>
        <w:t>Valparaiso University Office for Civil Rights</w:t>
      </w:r>
      <w:r w:rsidRPr="007C1175">
        <w:rPr>
          <w:rFonts w:cs="Times New Roman"/>
          <w:sz w:val="24"/>
          <w:szCs w:val="24"/>
        </w:rPr>
        <w:t xml:space="preserve"> from a pool of </w:t>
      </w:r>
      <w:r>
        <w:rPr>
          <w:rFonts w:cs="Times New Roman"/>
          <w:sz w:val="24"/>
          <w:szCs w:val="24"/>
        </w:rPr>
        <w:t xml:space="preserve">at least </w:t>
      </w:r>
      <w:r w:rsidR="00492261">
        <w:rPr>
          <w:rFonts w:cs="Times New Roman"/>
          <w:sz w:val="24"/>
          <w:szCs w:val="24"/>
        </w:rPr>
        <w:t>ten</w:t>
      </w:r>
      <w:r w:rsidRPr="007C1175">
        <w:rPr>
          <w:rFonts w:cs="Times New Roman"/>
          <w:sz w:val="24"/>
          <w:szCs w:val="24"/>
        </w:rPr>
        <w:t xml:space="preserve"> (</w:t>
      </w:r>
      <w:r>
        <w:rPr>
          <w:rFonts w:cs="Times New Roman"/>
          <w:sz w:val="24"/>
          <w:szCs w:val="24"/>
        </w:rPr>
        <w:t>1</w:t>
      </w:r>
      <w:r w:rsidRPr="007C1175">
        <w:rPr>
          <w:rFonts w:cs="Times New Roman"/>
          <w:sz w:val="24"/>
          <w:szCs w:val="24"/>
        </w:rPr>
        <w:t xml:space="preserve">0) employees appointed by the </w:t>
      </w:r>
      <w:r w:rsidR="00492261">
        <w:rPr>
          <w:rFonts w:cs="Times New Roman"/>
          <w:sz w:val="24"/>
          <w:szCs w:val="24"/>
        </w:rPr>
        <w:t>Valparaiso University Office for Civil Rights</w:t>
      </w:r>
      <w:r w:rsidRPr="007C1175">
        <w:rPr>
          <w:rFonts w:cs="Times New Roman"/>
          <w:sz w:val="24"/>
          <w:szCs w:val="24"/>
        </w:rPr>
        <w:t xml:space="preserve">. The pool of employees receives annual training on issues related to </w:t>
      </w:r>
      <w:r w:rsidR="00492261">
        <w:rPr>
          <w:rFonts w:cs="Times New Roman"/>
          <w:sz w:val="24"/>
          <w:szCs w:val="24"/>
        </w:rPr>
        <w:t>discrimination,</w:t>
      </w:r>
      <w:r w:rsidRPr="007C1175">
        <w:rPr>
          <w:rFonts w:cs="Times New Roman"/>
          <w:sz w:val="24"/>
          <w:szCs w:val="24"/>
        </w:rPr>
        <w:t xml:space="preserve"> investigation, and the hearing process. The pool shall consist of </w:t>
      </w:r>
      <w:r>
        <w:rPr>
          <w:rFonts w:cs="Times New Roman"/>
          <w:sz w:val="24"/>
          <w:szCs w:val="24"/>
        </w:rPr>
        <w:t xml:space="preserve">at least </w:t>
      </w:r>
      <w:r w:rsidRPr="007C1175">
        <w:rPr>
          <w:rFonts w:cs="Times New Roman"/>
          <w:sz w:val="24"/>
          <w:szCs w:val="24"/>
        </w:rPr>
        <w:t xml:space="preserve">five (5) employees, </w:t>
      </w:r>
      <w:r>
        <w:rPr>
          <w:rFonts w:cs="Times New Roman"/>
          <w:sz w:val="24"/>
          <w:szCs w:val="24"/>
        </w:rPr>
        <w:t>and five (5)</w:t>
      </w:r>
      <w:r w:rsidRPr="007C1175">
        <w:rPr>
          <w:rFonts w:cs="Times New Roman"/>
          <w:sz w:val="24"/>
          <w:szCs w:val="24"/>
        </w:rPr>
        <w:t xml:space="preserve"> tenured or tenure-track faculty members.  If the alleged violator is a faculty member, the </w:t>
      </w:r>
      <w:r>
        <w:rPr>
          <w:rFonts w:cs="Times New Roman"/>
          <w:sz w:val="24"/>
          <w:szCs w:val="24"/>
        </w:rPr>
        <w:t xml:space="preserve">Employee Discrimination Hearing </w:t>
      </w:r>
      <w:r w:rsidRPr="007C1175">
        <w:rPr>
          <w:rFonts w:cs="Times New Roman"/>
          <w:sz w:val="24"/>
          <w:szCs w:val="24"/>
        </w:rPr>
        <w:t xml:space="preserve">Committee shall consist of all faculty.  For other employees, </w:t>
      </w:r>
      <w:r>
        <w:rPr>
          <w:rFonts w:cs="Times New Roman"/>
          <w:sz w:val="24"/>
          <w:szCs w:val="24"/>
        </w:rPr>
        <w:t>it</w:t>
      </w:r>
      <w:r w:rsidRPr="007C1175">
        <w:rPr>
          <w:rFonts w:cs="Times New Roman"/>
          <w:sz w:val="24"/>
          <w:szCs w:val="24"/>
        </w:rPr>
        <w:t xml:space="preserve"> shall consist of </w:t>
      </w:r>
      <w:r>
        <w:rPr>
          <w:rFonts w:cs="Times New Roman"/>
          <w:sz w:val="24"/>
          <w:szCs w:val="24"/>
        </w:rPr>
        <w:t xml:space="preserve">at least </w:t>
      </w:r>
      <w:r w:rsidRPr="007C1175">
        <w:rPr>
          <w:rFonts w:cs="Times New Roman"/>
          <w:sz w:val="24"/>
          <w:szCs w:val="24"/>
        </w:rPr>
        <w:t>one (1) faculty member</w:t>
      </w:r>
      <w:r>
        <w:rPr>
          <w:rFonts w:cs="Times New Roman"/>
          <w:sz w:val="24"/>
          <w:szCs w:val="24"/>
        </w:rPr>
        <w:t xml:space="preserve"> and</w:t>
      </w:r>
      <w:r w:rsidRPr="007C1175">
        <w:rPr>
          <w:rFonts w:cs="Times New Roman"/>
          <w:sz w:val="24"/>
          <w:szCs w:val="24"/>
        </w:rPr>
        <w:t xml:space="preserve"> one (1) </w:t>
      </w:r>
      <w:r>
        <w:rPr>
          <w:rFonts w:cs="Times New Roman"/>
          <w:sz w:val="24"/>
          <w:szCs w:val="24"/>
        </w:rPr>
        <w:t>employee. Hereinafter, the decision-making body, whether it is the Campus Judicial Board for students or the Employee Discrimination Hearing Committee for employees, shall be referred to as “the Committee.”</w:t>
      </w:r>
    </w:p>
    <w:p w14:paraId="1D5A13B1" w14:textId="77777777" w:rsidR="00D97D2F" w:rsidRPr="00B6568D" w:rsidRDefault="00D97D2F" w:rsidP="00B6568D">
      <w:pPr>
        <w:pStyle w:val="HBblj"/>
        <w:spacing w:after="0"/>
        <w:jc w:val="left"/>
        <w:rPr>
          <w:rFonts w:asciiTheme="minorHAnsi" w:hAnsiTheme="minorHAnsi"/>
          <w:sz w:val="24"/>
        </w:rPr>
      </w:pPr>
    </w:p>
    <w:p w14:paraId="67DF278B" w14:textId="06980C70" w:rsidR="00A9661F" w:rsidRPr="007C1175" w:rsidRDefault="00133675" w:rsidP="00621218">
      <w:pPr>
        <w:tabs>
          <w:tab w:val="left" w:pos="720"/>
        </w:tabs>
        <w:spacing w:after="0" w:line="23" w:lineRule="atLeast"/>
        <w:rPr>
          <w:rFonts w:cs="Times New Roman"/>
          <w:sz w:val="24"/>
          <w:szCs w:val="24"/>
        </w:rPr>
      </w:pPr>
      <w:r w:rsidRPr="007C1175">
        <w:rPr>
          <w:rFonts w:cs="Times New Roman"/>
          <w:sz w:val="24"/>
          <w:szCs w:val="24"/>
        </w:rPr>
        <w:t xml:space="preserve">The Committee may dismiss any complaint by majority vote if, assuming the allegations were true, </w:t>
      </w:r>
      <w:r w:rsidR="00207BDF" w:rsidRPr="007C1175">
        <w:rPr>
          <w:rFonts w:cs="Times New Roman"/>
          <w:sz w:val="24"/>
          <w:szCs w:val="24"/>
        </w:rPr>
        <w:t xml:space="preserve">it </w:t>
      </w:r>
      <w:r w:rsidR="008D3CFE" w:rsidRPr="007C1175">
        <w:rPr>
          <w:rFonts w:cs="Times New Roman"/>
          <w:sz w:val="24"/>
          <w:szCs w:val="24"/>
        </w:rPr>
        <w:t xml:space="preserve">would not constitute a violation of the University’s </w:t>
      </w:r>
      <w:r w:rsidR="006D768D" w:rsidRPr="007C1175">
        <w:rPr>
          <w:rFonts w:cs="Times New Roman"/>
          <w:sz w:val="24"/>
          <w:szCs w:val="24"/>
        </w:rPr>
        <w:t>P</w:t>
      </w:r>
      <w:r w:rsidR="008D3CFE" w:rsidRPr="007C1175">
        <w:rPr>
          <w:rFonts w:cs="Times New Roman"/>
          <w:sz w:val="24"/>
          <w:szCs w:val="24"/>
        </w:rPr>
        <w:t>olicy against discrimination</w:t>
      </w:r>
      <w:r w:rsidR="00492261">
        <w:rPr>
          <w:rFonts w:cs="Times New Roman"/>
          <w:sz w:val="24"/>
          <w:szCs w:val="24"/>
        </w:rPr>
        <w:t xml:space="preserve"> or</w:t>
      </w:r>
      <w:r w:rsidR="008D3CFE" w:rsidRPr="007C1175">
        <w:rPr>
          <w:rFonts w:cs="Times New Roman"/>
          <w:sz w:val="24"/>
          <w:szCs w:val="24"/>
        </w:rPr>
        <w:t xml:space="preserve"> harassment.  </w:t>
      </w:r>
      <w:r w:rsidR="00126FFC" w:rsidRPr="007C1175">
        <w:rPr>
          <w:rFonts w:cs="Times New Roman"/>
          <w:sz w:val="24"/>
          <w:szCs w:val="24"/>
        </w:rPr>
        <w:t xml:space="preserve">The President of the University may appoint outside </w:t>
      </w:r>
      <w:r w:rsidR="00F3698B" w:rsidRPr="007C1175">
        <w:rPr>
          <w:rFonts w:cs="Times New Roman"/>
          <w:sz w:val="24"/>
          <w:szCs w:val="24"/>
        </w:rPr>
        <w:t xml:space="preserve">legal </w:t>
      </w:r>
      <w:r w:rsidR="00126FFC" w:rsidRPr="007C1175">
        <w:rPr>
          <w:rFonts w:cs="Times New Roman"/>
          <w:sz w:val="24"/>
          <w:szCs w:val="24"/>
        </w:rPr>
        <w:t xml:space="preserve">counsel or </w:t>
      </w:r>
      <w:r w:rsidR="00F3698B" w:rsidRPr="007C1175">
        <w:rPr>
          <w:rFonts w:cs="Times New Roman"/>
          <w:sz w:val="24"/>
          <w:szCs w:val="24"/>
        </w:rPr>
        <w:t xml:space="preserve">a </w:t>
      </w:r>
      <w:r w:rsidR="00126FFC" w:rsidRPr="007C1175">
        <w:rPr>
          <w:rFonts w:cs="Times New Roman"/>
          <w:sz w:val="24"/>
          <w:szCs w:val="24"/>
        </w:rPr>
        <w:t xml:space="preserve">consultant to guide or direct the Committee. </w:t>
      </w:r>
      <w:r w:rsidR="0089436B" w:rsidRPr="007C1175">
        <w:rPr>
          <w:rFonts w:cs="Times New Roman"/>
          <w:sz w:val="24"/>
          <w:szCs w:val="24"/>
        </w:rPr>
        <w:t xml:space="preserve"> </w:t>
      </w:r>
      <w:r w:rsidR="006C49C9" w:rsidRPr="007C1175">
        <w:rPr>
          <w:rFonts w:cs="Times New Roman"/>
          <w:sz w:val="24"/>
          <w:szCs w:val="24"/>
        </w:rPr>
        <w:t xml:space="preserve">The </w:t>
      </w:r>
      <w:r w:rsidR="00492261">
        <w:rPr>
          <w:rFonts w:cs="Times New Roman"/>
          <w:sz w:val="24"/>
          <w:szCs w:val="24"/>
        </w:rPr>
        <w:t xml:space="preserve">Valparaiso University Office </w:t>
      </w:r>
      <w:r w:rsidR="00FD1139">
        <w:rPr>
          <w:rFonts w:cs="Times New Roman"/>
          <w:sz w:val="24"/>
          <w:szCs w:val="24"/>
        </w:rPr>
        <w:t>for</w:t>
      </w:r>
      <w:r w:rsidR="00492261">
        <w:rPr>
          <w:rFonts w:cs="Times New Roman"/>
          <w:sz w:val="24"/>
          <w:szCs w:val="24"/>
        </w:rPr>
        <w:t xml:space="preserve"> Civil Rights</w:t>
      </w:r>
      <w:r w:rsidR="006C49C9" w:rsidRPr="007C1175">
        <w:rPr>
          <w:rFonts w:cs="Times New Roman"/>
          <w:sz w:val="24"/>
          <w:szCs w:val="24"/>
        </w:rPr>
        <w:t xml:space="preserve"> shall oversee the process, may provide the Committee advice </w:t>
      </w:r>
      <w:r w:rsidR="00967A4A">
        <w:rPr>
          <w:rFonts w:cs="Times New Roman"/>
          <w:sz w:val="24"/>
          <w:szCs w:val="24"/>
        </w:rPr>
        <w:t xml:space="preserve">and consultation </w:t>
      </w:r>
      <w:r w:rsidR="006C49C9" w:rsidRPr="007C1175">
        <w:rPr>
          <w:rFonts w:cs="Times New Roman"/>
          <w:sz w:val="24"/>
          <w:szCs w:val="24"/>
        </w:rPr>
        <w:t xml:space="preserve">on the process, but shall have no authority over the Committee.  The </w:t>
      </w:r>
      <w:r w:rsidR="00492261">
        <w:rPr>
          <w:rFonts w:cs="Times New Roman"/>
          <w:sz w:val="24"/>
          <w:szCs w:val="24"/>
        </w:rPr>
        <w:t xml:space="preserve">Valparaiso University Office </w:t>
      </w:r>
      <w:r w:rsidR="00FD1139">
        <w:rPr>
          <w:rFonts w:cs="Times New Roman"/>
          <w:sz w:val="24"/>
          <w:szCs w:val="24"/>
        </w:rPr>
        <w:t>for</w:t>
      </w:r>
      <w:r w:rsidR="00492261">
        <w:rPr>
          <w:rFonts w:cs="Times New Roman"/>
          <w:sz w:val="24"/>
          <w:szCs w:val="24"/>
        </w:rPr>
        <w:t xml:space="preserve"> Civil Rights</w:t>
      </w:r>
      <w:r w:rsidR="00EB5702">
        <w:rPr>
          <w:rFonts w:cs="Times New Roman"/>
          <w:sz w:val="24"/>
          <w:szCs w:val="24"/>
        </w:rPr>
        <w:t xml:space="preserve"> or designee in the Dean of Students or Human Resource Services</w:t>
      </w:r>
      <w:r w:rsidR="00EB5702" w:rsidRPr="007C1175">
        <w:rPr>
          <w:rFonts w:cs="Times New Roman"/>
          <w:sz w:val="24"/>
          <w:szCs w:val="24"/>
        </w:rPr>
        <w:t xml:space="preserve"> </w:t>
      </w:r>
      <w:r w:rsidR="006C49C9" w:rsidRPr="007C1175">
        <w:rPr>
          <w:rFonts w:cs="Times New Roman"/>
          <w:sz w:val="24"/>
          <w:szCs w:val="24"/>
        </w:rPr>
        <w:t xml:space="preserve">shall choose </w:t>
      </w:r>
      <w:r w:rsidR="00EB5702">
        <w:rPr>
          <w:rFonts w:cs="Times New Roman"/>
          <w:sz w:val="24"/>
          <w:szCs w:val="24"/>
        </w:rPr>
        <w:t xml:space="preserve">the </w:t>
      </w:r>
      <w:r w:rsidR="006C49C9" w:rsidRPr="007C1175">
        <w:rPr>
          <w:rFonts w:cs="Times New Roman"/>
          <w:sz w:val="24"/>
          <w:szCs w:val="24"/>
        </w:rPr>
        <w:t>chair</w:t>
      </w:r>
      <w:r w:rsidR="00EB5702">
        <w:rPr>
          <w:rFonts w:cs="Times New Roman"/>
          <w:sz w:val="24"/>
          <w:szCs w:val="24"/>
        </w:rPr>
        <w:t xml:space="preserve"> of</w:t>
      </w:r>
      <w:r w:rsidR="006C49C9" w:rsidRPr="007C1175">
        <w:rPr>
          <w:rFonts w:cs="Times New Roman"/>
          <w:sz w:val="24"/>
          <w:szCs w:val="24"/>
        </w:rPr>
        <w:t xml:space="preserve"> the Committee.</w:t>
      </w:r>
    </w:p>
    <w:p w14:paraId="76FD00F8" w14:textId="77777777" w:rsidR="00E4203D" w:rsidRPr="007C1175" w:rsidRDefault="00E4203D" w:rsidP="00621218">
      <w:pPr>
        <w:spacing w:after="0" w:line="23" w:lineRule="atLeast"/>
        <w:rPr>
          <w:rFonts w:cs="Times New Roman"/>
          <w:sz w:val="24"/>
          <w:szCs w:val="24"/>
        </w:rPr>
      </w:pPr>
    </w:p>
    <w:p w14:paraId="631B2580" w14:textId="15C04698" w:rsidR="00F6697C" w:rsidRPr="007C1175" w:rsidRDefault="00A9661F" w:rsidP="00621218">
      <w:pPr>
        <w:spacing w:after="0" w:line="23" w:lineRule="atLeast"/>
        <w:rPr>
          <w:rFonts w:cs="Times New Roman"/>
          <w:sz w:val="24"/>
          <w:szCs w:val="24"/>
        </w:rPr>
      </w:pPr>
      <w:r w:rsidRPr="007C1175">
        <w:rPr>
          <w:rFonts w:cs="Times New Roman"/>
          <w:sz w:val="24"/>
          <w:szCs w:val="24"/>
        </w:rPr>
        <w:t>Should a Committee member ha</w:t>
      </w:r>
      <w:r w:rsidR="006C49C9" w:rsidRPr="007C1175">
        <w:rPr>
          <w:rFonts w:cs="Times New Roman"/>
          <w:sz w:val="24"/>
          <w:szCs w:val="24"/>
        </w:rPr>
        <w:t>ve</w:t>
      </w:r>
      <w:r w:rsidRPr="007C1175">
        <w:rPr>
          <w:rFonts w:cs="Times New Roman"/>
          <w:sz w:val="24"/>
          <w:szCs w:val="24"/>
        </w:rPr>
        <w:t xml:space="preserve"> a conflict </w:t>
      </w:r>
      <w:r w:rsidR="009C4DA9" w:rsidRPr="007C1175">
        <w:rPr>
          <w:rFonts w:cs="Times New Roman"/>
          <w:sz w:val="24"/>
          <w:szCs w:val="24"/>
        </w:rPr>
        <w:t xml:space="preserve">of interest </w:t>
      </w:r>
      <w:r w:rsidRPr="007C1175">
        <w:rPr>
          <w:rFonts w:cs="Times New Roman"/>
          <w:sz w:val="24"/>
          <w:szCs w:val="24"/>
        </w:rPr>
        <w:t>in hearing the matter, he or she</w:t>
      </w:r>
      <w:r w:rsidR="006E38EC" w:rsidRPr="007C1175">
        <w:rPr>
          <w:rFonts w:cs="Times New Roman"/>
          <w:sz w:val="24"/>
          <w:szCs w:val="24"/>
        </w:rPr>
        <w:t xml:space="preserve"> </w:t>
      </w:r>
      <w:r w:rsidR="006C49C9" w:rsidRPr="007C1175">
        <w:rPr>
          <w:rFonts w:cs="Times New Roman"/>
          <w:sz w:val="24"/>
          <w:szCs w:val="24"/>
        </w:rPr>
        <w:t xml:space="preserve">must </w:t>
      </w:r>
      <w:r w:rsidRPr="007C1175">
        <w:rPr>
          <w:rFonts w:cs="Times New Roman"/>
          <w:sz w:val="24"/>
          <w:szCs w:val="24"/>
        </w:rPr>
        <w:t xml:space="preserve">withdraw from </w:t>
      </w:r>
      <w:r w:rsidR="004C4496">
        <w:rPr>
          <w:rFonts w:cs="Times New Roman"/>
          <w:sz w:val="24"/>
          <w:szCs w:val="24"/>
        </w:rPr>
        <w:t>the</w:t>
      </w:r>
      <w:r w:rsidR="004C4496" w:rsidRPr="007C1175">
        <w:rPr>
          <w:rFonts w:cs="Times New Roman"/>
          <w:sz w:val="24"/>
          <w:szCs w:val="24"/>
        </w:rPr>
        <w:t xml:space="preserve"> </w:t>
      </w:r>
      <w:r w:rsidRPr="007C1175">
        <w:rPr>
          <w:rFonts w:cs="Times New Roman"/>
          <w:sz w:val="24"/>
          <w:szCs w:val="24"/>
        </w:rPr>
        <w:t>matter.</w:t>
      </w:r>
      <w:r w:rsidR="00AB17CE" w:rsidRPr="007C1175">
        <w:rPr>
          <w:rFonts w:cs="Times New Roman"/>
          <w:sz w:val="24"/>
          <w:szCs w:val="24"/>
        </w:rPr>
        <w:t xml:space="preserve"> In such a case, the withdrawing </w:t>
      </w:r>
      <w:r w:rsidRPr="007C1175">
        <w:rPr>
          <w:rFonts w:cs="Times New Roman"/>
          <w:sz w:val="24"/>
          <w:szCs w:val="24"/>
        </w:rPr>
        <w:t xml:space="preserve">Committee member will be replaced by a </w:t>
      </w:r>
      <w:r w:rsidR="004C4496">
        <w:rPr>
          <w:rFonts w:cs="Times New Roman"/>
          <w:sz w:val="24"/>
          <w:szCs w:val="24"/>
        </w:rPr>
        <w:t xml:space="preserve">non-conflicted </w:t>
      </w:r>
      <w:r w:rsidRPr="007C1175">
        <w:rPr>
          <w:rFonts w:cs="Times New Roman"/>
          <w:sz w:val="24"/>
          <w:szCs w:val="24"/>
        </w:rPr>
        <w:t>similarly situated person.</w:t>
      </w:r>
    </w:p>
    <w:p w14:paraId="59D97500" w14:textId="6E12939C" w:rsidR="00D97D2F" w:rsidRDefault="00D97D2F" w:rsidP="00F65FF7">
      <w:pPr>
        <w:spacing w:after="0" w:line="23" w:lineRule="atLeast"/>
        <w:rPr>
          <w:rFonts w:cs="Times New Roman"/>
          <w:sz w:val="24"/>
          <w:szCs w:val="24"/>
        </w:rPr>
      </w:pPr>
    </w:p>
    <w:p w14:paraId="6D6ABCEE" w14:textId="530EB7CF" w:rsidR="00D97D2F" w:rsidRDefault="00D97D2F" w:rsidP="00D97D2F">
      <w:pPr>
        <w:tabs>
          <w:tab w:val="left" w:pos="720"/>
        </w:tabs>
        <w:spacing w:after="0" w:line="23" w:lineRule="atLeast"/>
        <w:rPr>
          <w:rFonts w:cs="Times New Roman"/>
          <w:sz w:val="24"/>
          <w:szCs w:val="24"/>
        </w:rPr>
      </w:pPr>
      <w:r>
        <w:rPr>
          <w:rFonts w:cs="Times New Roman"/>
          <w:sz w:val="24"/>
          <w:szCs w:val="24"/>
        </w:rPr>
        <w:t xml:space="preserve">The Committee </w:t>
      </w:r>
      <w:r w:rsidRPr="007C1175">
        <w:rPr>
          <w:rFonts w:cs="Times New Roman"/>
          <w:sz w:val="24"/>
          <w:szCs w:val="24"/>
        </w:rPr>
        <w:t>will facilitate a hearing to determine, by a preponderance of the evidence, whether  the compla</w:t>
      </w:r>
      <w:r w:rsidR="00492261">
        <w:rPr>
          <w:rFonts w:cs="Times New Roman"/>
          <w:sz w:val="24"/>
          <w:szCs w:val="24"/>
        </w:rPr>
        <w:t xml:space="preserve">inant was discriminated </w:t>
      </w:r>
      <w:r w:rsidR="00855722">
        <w:rPr>
          <w:rFonts w:cs="Times New Roman"/>
          <w:sz w:val="24"/>
          <w:szCs w:val="24"/>
        </w:rPr>
        <w:t>against</w:t>
      </w:r>
      <w:r w:rsidR="00492261">
        <w:rPr>
          <w:rFonts w:cs="Times New Roman"/>
          <w:sz w:val="24"/>
          <w:szCs w:val="24"/>
        </w:rPr>
        <w:t xml:space="preserve"> or</w:t>
      </w:r>
      <w:r w:rsidRPr="007C1175">
        <w:rPr>
          <w:rFonts w:cs="Times New Roman"/>
          <w:sz w:val="24"/>
          <w:szCs w:val="24"/>
        </w:rPr>
        <w:t xml:space="preserve"> harassed in violation of University policy</w:t>
      </w:r>
      <w:r>
        <w:rPr>
          <w:rFonts w:cs="Times New Roman"/>
          <w:sz w:val="24"/>
          <w:szCs w:val="24"/>
        </w:rPr>
        <w:t>.</w:t>
      </w:r>
      <w:r w:rsidRPr="007C1175">
        <w:rPr>
          <w:rFonts w:cs="Times New Roman"/>
          <w:sz w:val="24"/>
          <w:szCs w:val="24"/>
        </w:rPr>
        <w:t xml:space="preserve">  </w:t>
      </w:r>
    </w:p>
    <w:p w14:paraId="1BD6CCC2" w14:textId="30150BA8" w:rsidR="00D97D2F" w:rsidRDefault="00D97D2F" w:rsidP="00F65FF7">
      <w:pPr>
        <w:spacing w:after="0" w:line="23" w:lineRule="atLeast"/>
        <w:rPr>
          <w:rFonts w:cs="Times New Roman"/>
          <w:sz w:val="24"/>
          <w:szCs w:val="24"/>
        </w:rPr>
      </w:pPr>
    </w:p>
    <w:p w14:paraId="38C056D5" w14:textId="2DBECE54" w:rsidR="00EB5702" w:rsidRDefault="007647EB" w:rsidP="00F65FF7">
      <w:pPr>
        <w:spacing w:after="0" w:line="23" w:lineRule="atLeast"/>
        <w:rPr>
          <w:rFonts w:cs="Times New Roman"/>
          <w:sz w:val="24"/>
          <w:szCs w:val="24"/>
        </w:rPr>
      </w:pPr>
      <w:r w:rsidRPr="007C1175">
        <w:rPr>
          <w:rFonts w:cs="Times New Roman"/>
          <w:sz w:val="24"/>
          <w:szCs w:val="24"/>
        </w:rPr>
        <w:t>At the hearing, s</w:t>
      </w:r>
      <w:r w:rsidR="002E566E" w:rsidRPr="007C1175">
        <w:rPr>
          <w:rFonts w:cs="Times New Roman"/>
          <w:sz w:val="24"/>
          <w:szCs w:val="24"/>
        </w:rPr>
        <w:t>tandard courtroom procedures and rules of evidence will not apply</w:t>
      </w:r>
      <w:r w:rsidR="0018310A">
        <w:rPr>
          <w:rFonts w:cs="Times New Roman"/>
          <w:sz w:val="24"/>
          <w:szCs w:val="24"/>
        </w:rPr>
        <w:t xml:space="preserve">.  </w:t>
      </w:r>
      <w:r w:rsidR="00724695" w:rsidRPr="00724695">
        <w:rPr>
          <w:rFonts w:cs="Times New Roman"/>
          <w:sz w:val="24"/>
          <w:szCs w:val="24"/>
        </w:rPr>
        <w:t xml:space="preserve">If a </w:t>
      </w:r>
      <w:r w:rsidR="00724695">
        <w:rPr>
          <w:rFonts w:cs="Times New Roman"/>
          <w:sz w:val="24"/>
          <w:szCs w:val="24"/>
        </w:rPr>
        <w:t xml:space="preserve">complainant or a </w:t>
      </w:r>
      <w:r w:rsidR="00724695" w:rsidRPr="00724695">
        <w:rPr>
          <w:rFonts w:cs="Times New Roman"/>
          <w:sz w:val="24"/>
          <w:szCs w:val="24"/>
        </w:rPr>
        <w:t xml:space="preserve">respondent fails to appear at a scheduled hearing, the </w:t>
      </w:r>
      <w:r w:rsidR="00724695">
        <w:rPr>
          <w:rFonts w:cs="Times New Roman"/>
          <w:sz w:val="24"/>
          <w:szCs w:val="24"/>
        </w:rPr>
        <w:t>Committee</w:t>
      </w:r>
      <w:r w:rsidR="00724695" w:rsidRPr="00724695">
        <w:rPr>
          <w:rFonts w:cs="Times New Roman"/>
          <w:sz w:val="24"/>
          <w:szCs w:val="24"/>
        </w:rPr>
        <w:t xml:space="preserve"> may proce</w:t>
      </w:r>
      <w:r w:rsidR="00724695">
        <w:rPr>
          <w:rFonts w:cs="Times New Roman"/>
          <w:sz w:val="24"/>
          <w:szCs w:val="24"/>
        </w:rPr>
        <w:t>ed with the case, unless the C</w:t>
      </w:r>
      <w:r w:rsidR="00724695" w:rsidRPr="00724695">
        <w:rPr>
          <w:rFonts w:cs="Times New Roman"/>
          <w:sz w:val="24"/>
          <w:szCs w:val="24"/>
        </w:rPr>
        <w:t>hair excuses the absence.</w:t>
      </w:r>
      <w:r w:rsidR="002E566E" w:rsidRPr="00724695">
        <w:rPr>
          <w:rFonts w:cs="Times New Roman"/>
          <w:sz w:val="24"/>
          <w:szCs w:val="24"/>
        </w:rPr>
        <w:t xml:space="preserve"> </w:t>
      </w:r>
    </w:p>
    <w:p w14:paraId="300D9C7F" w14:textId="6EEEB823" w:rsidR="00D542DB" w:rsidRDefault="00D542DB" w:rsidP="00EB5702">
      <w:pPr>
        <w:spacing w:after="0" w:line="23" w:lineRule="atLeast"/>
        <w:rPr>
          <w:rFonts w:cs="Times New Roman"/>
          <w:sz w:val="24"/>
          <w:szCs w:val="24"/>
        </w:rPr>
      </w:pPr>
    </w:p>
    <w:p w14:paraId="022B0679" w14:textId="26C8A3DE" w:rsidR="004C4496" w:rsidRDefault="00616601" w:rsidP="00EB5702">
      <w:pPr>
        <w:spacing w:after="0" w:line="23" w:lineRule="atLeast"/>
        <w:rPr>
          <w:rFonts w:cs="Times New Roman"/>
          <w:sz w:val="24"/>
          <w:szCs w:val="24"/>
        </w:rPr>
      </w:pPr>
      <w:r>
        <w:rPr>
          <w:rFonts w:cs="Times New Roman"/>
          <w:sz w:val="24"/>
          <w:szCs w:val="24"/>
        </w:rPr>
        <w:t>At the Hearing, t</w:t>
      </w:r>
      <w:r w:rsidR="002E566E" w:rsidRPr="007C1175">
        <w:rPr>
          <w:rFonts w:cs="Times New Roman"/>
          <w:sz w:val="24"/>
          <w:szCs w:val="24"/>
        </w:rPr>
        <w:t xml:space="preserve">he Committee </w:t>
      </w:r>
      <w:r w:rsidR="00981F27" w:rsidRPr="007C1175">
        <w:rPr>
          <w:rFonts w:cs="Times New Roman"/>
          <w:sz w:val="24"/>
          <w:szCs w:val="24"/>
        </w:rPr>
        <w:t xml:space="preserve">must review the </w:t>
      </w:r>
      <w:r>
        <w:rPr>
          <w:rFonts w:cs="Times New Roman"/>
          <w:sz w:val="24"/>
          <w:szCs w:val="24"/>
        </w:rPr>
        <w:t>Investigative Report</w:t>
      </w:r>
      <w:r w:rsidR="00F65FF7" w:rsidRPr="007C1175">
        <w:rPr>
          <w:rFonts w:cs="Times New Roman"/>
          <w:sz w:val="24"/>
          <w:szCs w:val="24"/>
        </w:rPr>
        <w:t>;</w:t>
      </w:r>
      <w:r w:rsidR="00491F57" w:rsidRPr="007C1175">
        <w:rPr>
          <w:rFonts w:cs="Times New Roman"/>
          <w:sz w:val="24"/>
          <w:szCs w:val="24"/>
        </w:rPr>
        <w:t xml:space="preserve"> separately </w:t>
      </w:r>
      <w:r w:rsidR="00981F27" w:rsidRPr="007C1175">
        <w:rPr>
          <w:rFonts w:cs="Times New Roman"/>
          <w:sz w:val="24"/>
          <w:szCs w:val="24"/>
        </w:rPr>
        <w:t xml:space="preserve">interview </w:t>
      </w:r>
      <w:r w:rsidR="00491F57" w:rsidRPr="007C1175">
        <w:rPr>
          <w:rFonts w:cs="Times New Roman"/>
          <w:sz w:val="24"/>
          <w:szCs w:val="24"/>
        </w:rPr>
        <w:t xml:space="preserve">and question </w:t>
      </w:r>
      <w:r w:rsidR="00981F27" w:rsidRPr="007C1175">
        <w:rPr>
          <w:rFonts w:cs="Times New Roman"/>
          <w:sz w:val="24"/>
          <w:szCs w:val="24"/>
        </w:rPr>
        <w:t>the complainant</w:t>
      </w:r>
      <w:r w:rsidR="00F65FF7" w:rsidRPr="007C1175">
        <w:rPr>
          <w:rFonts w:cs="Times New Roman"/>
          <w:sz w:val="24"/>
          <w:szCs w:val="24"/>
        </w:rPr>
        <w:t xml:space="preserve"> and</w:t>
      </w:r>
      <w:r w:rsidR="00981F27" w:rsidRPr="007C1175">
        <w:rPr>
          <w:rFonts w:cs="Times New Roman"/>
          <w:sz w:val="24"/>
          <w:szCs w:val="24"/>
        </w:rPr>
        <w:t xml:space="preserve"> alleged violator(s)</w:t>
      </w:r>
      <w:r w:rsidR="00F65FF7" w:rsidRPr="007C1175">
        <w:rPr>
          <w:rFonts w:cs="Times New Roman"/>
          <w:sz w:val="24"/>
          <w:szCs w:val="24"/>
        </w:rPr>
        <w:t>;</w:t>
      </w:r>
      <w:r w:rsidR="00981F27" w:rsidRPr="007C1175">
        <w:rPr>
          <w:rFonts w:cs="Times New Roman"/>
          <w:sz w:val="24"/>
          <w:szCs w:val="24"/>
        </w:rPr>
        <w:t xml:space="preserve"> and </w:t>
      </w:r>
      <w:r w:rsidR="007647EB" w:rsidRPr="007C1175">
        <w:rPr>
          <w:rFonts w:cs="Times New Roman"/>
          <w:sz w:val="24"/>
          <w:szCs w:val="24"/>
        </w:rPr>
        <w:t xml:space="preserve">call to attendance </w:t>
      </w:r>
      <w:r w:rsidR="00981F27" w:rsidRPr="007C1175">
        <w:rPr>
          <w:rFonts w:cs="Times New Roman"/>
          <w:sz w:val="24"/>
          <w:szCs w:val="24"/>
        </w:rPr>
        <w:t>available witnesses</w:t>
      </w:r>
      <w:r w:rsidR="00491F57" w:rsidRPr="007C1175">
        <w:rPr>
          <w:rFonts w:cs="Times New Roman"/>
          <w:sz w:val="24"/>
          <w:szCs w:val="24"/>
        </w:rPr>
        <w:t xml:space="preserve"> they </w:t>
      </w:r>
      <w:r w:rsidR="00491F57" w:rsidRPr="007C1175">
        <w:rPr>
          <w:rFonts w:cs="Times New Roman"/>
          <w:sz w:val="24"/>
          <w:szCs w:val="24"/>
        </w:rPr>
        <w:lastRenderedPageBreak/>
        <w:t>determine might have relevant information</w:t>
      </w:r>
      <w:r w:rsidR="00981F27" w:rsidRPr="007C1175">
        <w:rPr>
          <w:rFonts w:cs="Times New Roman"/>
          <w:sz w:val="24"/>
          <w:szCs w:val="24"/>
        </w:rPr>
        <w:t>.</w:t>
      </w:r>
      <w:r w:rsidR="002F2ADB" w:rsidRPr="007C1175">
        <w:rPr>
          <w:rFonts w:cs="Times New Roman"/>
          <w:sz w:val="24"/>
          <w:szCs w:val="24"/>
        </w:rPr>
        <w:t xml:space="preserve"> </w:t>
      </w:r>
      <w:r w:rsidR="00981F27" w:rsidRPr="007C1175">
        <w:rPr>
          <w:rFonts w:cs="Times New Roman"/>
          <w:sz w:val="24"/>
          <w:szCs w:val="24"/>
        </w:rPr>
        <w:t xml:space="preserve"> </w:t>
      </w:r>
      <w:r w:rsidR="009D67F2" w:rsidRPr="007C1175">
        <w:rPr>
          <w:rFonts w:cs="Times New Roman"/>
          <w:sz w:val="24"/>
          <w:szCs w:val="24"/>
        </w:rPr>
        <w:t>The c</w:t>
      </w:r>
      <w:r w:rsidR="004256B6" w:rsidRPr="007C1175">
        <w:rPr>
          <w:rFonts w:cs="Times New Roman"/>
          <w:sz w:val="24"/>
          <w:szCs w:val="24"/>
        </w:rPr>
        <w:t xml:space="preserve">omplainant and the </w:t>
      </w:r>
      <w:r w:rsidR="004C4496">
        <w:rPr>
          <w:rFonts w:cs="Times New Roman"/>
          <w:sz w:val="24"/>
          <w:szCs w:val="24"/>
        </w:rPr>
        <w:t>respondent</w:t>
      </w:r>
      <w:r w:rsidR="004256B6" w:rsidRPr="007C1175">
        <w:rPr>
          <w:rFonts w:cs="Times New Roman"/>
          <w:sz w:val="24"/>
          <w:szCs w:val="24"/>
        </w:rPr>
        <w:t>(</w:t>
      </w:r>
      <w:r w:rsidR="00491F57" w:rsidRPr="007C1175">
        <w:rPr>
          <w:rFonts w:cs="Times New Roman"/>
          <w:sz w:val="24"/>
          <w:szCs w:val="24"/>
        </w:rPr>
        <w:t>s</w:t>
      </w:r>
      <w:r w:rsidR="004256B6" w:rsidRPr="007C1175">
        <w:rPr>
          <w:rFonts w:cs="Times New Roman"/>
          <w:sz w:val="24"/>
          <w:szCs w:val="24"/>
        </w:rPr>
        <w:t>)</w:t>
      </w:r>
      <w:r w:rsidR="00491F57" w:rsidRPr="007C1175">
        <w:rPr>
          <w:rFonts w:cs="Times New Roman"/>
          <w:sz w:val="24"/>
          <w:szCs w:val="24"/>
        </w:rPr>
        <w:t xml:space="preserve"> may have </w:t>
      </w:r>
      <w:r w:rsidR="00696032" w:rsidRPr="007C1175">
        <w:rPr>
          <w:rFonts w:cs="Times New Roman"/>
          <w:sz w:val="24"/>
          <w:szCs w:val="24"/>
        </w:rPr>
        <w:t>advisors of their choice</w:t>
      </w:r>
      <w:r w:rsidR="00491F57" w:rsidRPr="007C1175">
        <w:rPr>
          <w:rFonts w:cs="Times New Roman"/>
          <w:sz w:val="24"/>
          <w:szCs w:val="24"/>
        </w:rPr>
        <w:t xml:space="preserve"> at the hearing </w:t>
      </w:r>
      <w:r w:rsidR="00696032" w:rsidRPr="007C1175">
        <w:rPr>
          <w:rFonts w:cs="Times New Roman"/>
          <w:sz w:val="24"/>
          <w:szCs w:val="24"/>
        </w:rPr>
        <w:t>or any related meeting</w:t>
      </w:r>
      <w:r w:rsidR="009B52CE">
        <w:rPr>
          <w:rFonts w:cs="Times New Roman"/>
          <w:sz w:val="24"/>
          <w:szCs w:val="24"/>
        </w:rPr>
        <w:t xml:space="preserve">. The advisor may be, but is not required to be, an attorney. </w:t>
      </w:r>
      <w:r w:rsidR="00696032" w:rsidRPr="007C1175">
        <w:rPr>
          <w:rFonts w:cs="Times New Roman"/>
          <w:sz w:val="24"/>
          <w:szCs w:val="24"/>
        </w:rPr>
        <w:t xml:space="preserve"> </w:t>
      </w:r>
      <w:r w:rsidR="00491F57" w:rsidRPr="007C1175">
        <w:rPr>
          <w:rFonts w:cs="Times New Roman"/>
          <w:sz w:val="24"/>
          <w:szCs w:val="24"/>
        </w:rPr>
        <w:t>Members of the Committee may make negative inferences</w:t>
      </w:r>
      <w:r w:rsidR="009A148E">
        <w:rPr>
          <w:rFonts w:cs="Times New Roman"/>
          <w:sz w:val="24"/>
          <w:szCs w:val="24"/>
        </w:rPr>
        <w:t xml:space="preserve"> regarding responsibility</w:t>
      </w:r>
      <w:r w:rsidR="00491F57" w:rsidRPr="007C1175">
        <w:rPr>
          <w:rFonts w:cs="Times New Roman"/>
          <w:sz w:val="24"/>
          <w:szCs w:val="24"/>
        </w:rPr>
        <w:t xml:space="preserve"> from any alleged violator’s refusal to participate in the process</w:t>
      </w:r>
      <w:r w:rsidR="00492261">
        <w:rPr>
          <w:rFonts w:cs="Times New Roman"/>
          <w:sz w:val="24"/>
          <w:szCs w:val="24"/>
        </w:rPr>
        <w:t>,</w:t>
      </w:r>
      <w:r w:rsidR="009A148E">
        <w:rPr>
          <w:rFonts w:cs="Times New Roman"/>
          <w:sz w:val="24"/>
          <w:szCs w:val="24"/>
        </w:rPr>
        <w:t xml:space="preserve"> refusal to</w:t>
      </w:r>
      <w:r>
        <w:rPr>
          <w:rFonts w:cs="Times New Roman"/>
          <w:sz w:val="24"/>
          <w:szCs w:val="24"/>
        </w:rPr>
        <w:t xml:space="preserve"> submit to cross-examination,</w:t>
      </w:r>
      <w:r w:rsidR="00491F57" w:rsidRPr="007C1175">
        <w:rPr>
          <w:rFonts w:cs="Times New Roman"/>
          <w:sz w:val="24"/>
          <w:szCs w:val="24"/>
        </w:rPr>
        <w:t xml:space="preserve"> or answer questions from the Committee members.</w:t>
      </w:r>
      <w:r w:rsidR="00B02EE1">
        <w:rPr>
          <w:rFonts w:cs="Times New Roman"/>
          <w:sz w:val="24"/>
          <w:szCs w:val="24"/>
        </w:rPr>
        <w:t xml:space="preserve"> </w:t>
      </w:r>
    </w:p>
    <w:p w14:paraId="103445D9" w14:textId="77777777" w:rsidR="004C4496" w:rsidRDefault="004C4496" w:rsidP="00EB5702">
      <w:pPr>
        <w:spacing w:after="0" w:line="23" w:lineRule="atLeast"/>
        <w:rPr>
          <w:rFonts w:cs="Times New Roman"/>
          <w:sz w:val="24"/>
          <w:szCs w:val="24"/>
        </w:rPr>
      </w:pPr>
    </w:p>
    <w:p w14:paraId="2D7F456A" w14:textId="325C4453" w:rsidR="00A9661F" w:rsidRPr="007C1175" w:rsidRDefault="00CF5575" w:rsidP="00EB5702">
      <w:pPr>
        <w:spacing w:after="0" w:line="23" w:lineRule="atLeast"/>
        <w:rPr>
          <w:rFonts w:cs="Times New Roman"/>
          <w:sz w:val="24"/>
          <w:szCs w:val="24"/>
        </w:rPr>
      </w:pPr>
      <w:r w:rsidRPr="007C1175">
        <w:rPr>
          <w:rFonts w:cs="Times New Roman"/>
          <w:sz w:val="24"/>
          <w:szCs w:val="24"/>
        </w:rPr>
        <w:t>When requested, the University will make arrangements so that the complainant and the alleged violator(s) do not have to be present in the same room at the same time</w:t>
      </w:r>
      <w:r w:rsidR="009A148E">
        <w:rPr>
          <w:rFonts w:cs="Times New Roman"/>
          <w:sz w:val="24"/>
          <w:szCs w:val="24"/>
        </w:rPr>
        <w:t>, but hearings must be live either in person or with audio-visual technology</w:t>
      </w:r>
      <w:r w:rsidR="004C4496">
        <w:rPr>
          <w:rFonts w:cs="Times New Roman"/>
          <w:sz w:val="24"/>
          <w:szCs w:val="24"/>
        </w:rPr>
        <w:t>.</w:t>
      </w:r>
    </w:p>
    <w:p w14:paraId="0696CC01" w14:textId="096FF2DC" w:rsidR="001878D4" w:rsidRDefault="001878D4" w:rsidP="00621218">
      <w:pPr>
        <w:spacing w:after="0" w:line="23" w:lineRule="atLeast"/>
        <w:rPr>
          <w:rFonts w:cs="Times New Roman"/>
          <w:sz w:val="24"/>
          <w:szCs w:val="24"/>
        </w:rPr>
      </w:pPr>
    </w:p>
    <w:p w14:paraId="26C4A090" w14:textId="70EFB42B" w:rsidR="004C4496" w:rsidRDefault="004C4496" w:rsidP="00B6568D">
      <w:pPr>
        <w:spacing w:after="0" w:line="23" w:lineRule="atLeast"/>
        <w:jc w:val="center"/>
        <w:rPr>
          <w:rFonts w:cs="Times New Roman"/>
          <w:b/>
          <w:sz w:val="24"/>
          <w:szCs w:val="24"/>
          <w:u w:val="single"/>
        </w:rPr>
      </w:pPr>
      <w:r>
        <w:rPr>
          <w:rFonts w:cs="Times New Roman"/>
          <w:b/>
          <w:sz w:val="24"/>
          <w:szCs w:val="24"/>
          <w:u w:val="single"/>
        </w:rPr>
        <w:t>Determination</w:t>
      </w:r>
    </w:p>
    <w:p w14:paraId="248D5509" w14:textId="77777777" w:rsidR="004C4496" w:rsidRPr="00B6568D" w:rsidRDefault="004C4496" w:rsidP="00B6568D">
      <w:pPr>
        <w:spacing w:after="0" w:line="23" w:lineRule="atLeast"/>
        <w:jc w:val="center"/>
        <w:rPr>
          <w:rFonts w:cs="Times New Roman"/>
          <w:b/>
          <w:sz w:val="24"/>
          <w:szCs w:val="24"/>
          <w:u w:val="single"/>
        </w:rPr>
      </w:pPr>
    </w:p>
    <w:p w14:paraId="6B59B0EE" w14:textId="53835E46" w:rsidR="004C4496" w:rsidRDefault="00D53E8E" w:rsidP="00621218">
      <w:pPr>
        <w:spacing w:after="0" w:line="23" w:lineRule="atLeast"/>
        <w:rPr>
          <w:rFonts w:cs="Times New Roman"/>
          <w:sz w:val="24"/>
          <w:szCs w:val="24"/>
        </w:rPr>
      </w:pPr>
      <w:r>
        <w:rPr>
          <w:rFonts w:cs="Times New Roman"/>
          <w:sz w:val="24"/>
          <w:szCs w:val="24"/>
        </w:rPr>
        <w:t xml:space="preserve">Immediately following the hearing, the Committee shall </w:t>
      </w:r>
      <w:r w:rsidR="00901EBC">
        <w:rPr>
          <w:rFonts w:cs="Times New Roman"/>
          <w:sz w:val="24"/>
          <w:szCs w:val="24"/>
        </w:rPr>
        <w:t xml:space="preserve">meet and </w:t>
      </w:r>
      <w:r>
        <w:rPr>
          <w:rFonts w:cs="Times New Roman"/>
          <w:sz w:val="24"/>
          <w:szCs w:val="24"/>
        </w:rPr>
        <w:t xml:space="preserve">render a determination </w:t>
      </w:r>
      <w:r w:rsidRPr="007C1175">
        <w:rPr>
          <w:rFonts w:cs="Times New Roman"/>
          <w:sz w:val="24"/>
          <w:szCs w:val="24"/>
        </w:rPr>
        <w:t xml:space="preserve">by </w:t>
      </w:r>
      <w:r>
        <w:rPr>
          <w:rFonts w:cs="Times New Roman"/>
          <w:sz w:val="24"/>
          <w:szCs w:val="24"/>
        </w:rPr>
        <w:t xml:space="preserve">a majority vote. </w:t>
      </w:r>
      <w:r w:rsidR="00A9661F" w:rsidRPr="007C1175">
        <w:rPr>
          <w:rFonts w:cs="Times New Roman"/>
          <w:sz w:val="24"/>
          <w:szCs w:val="24"/>
        </w:rPr>
        <w:t xml:space="preserve"> </w:t>
      </w:r>
      <w:r>
        <w:rPr>
          <w:rFonts w:cs="Times New Roman"/>
          <w:sz w:val="24"/>
          <w:szCs w:val="24"/>
        </w:rPr>
        <w:t>W</w:t>
      </w:r>
      <w:r w:rsidRPr="007C1175">
        <w:rPr>
          <w:rFonts w:cs="Times New Roman"/>
          <w:sz w:val="24"/>
          <w:szCs w:val="24"/>
        </w:rPr>
        <w:t>ithin five (5) calendar days after the hearing</w:t>
      </w:r>
      <w:r>
        <w:rPr>
          <w:rFonts w:cs="Times New Roman"/>
          <w:sz w:val="24"/>
          <w:szCs w:val="24"/>
        </w:rPr>
        <w:t xml:space="preserve">, </w:t>
      </w:r>
      <w:r w:rsidR="00901EBC">
        <w:rPr>
          <w:rFonts w:cs="Times New Roman"/>
          <w:sz w:val="24"/>
          <w:szCs w:val="24"/>
        </w:rPr>
        <w:t xml:space="preserve">the Committee’s </w:t>
      </w:r>
      <w:r w:rsidR="00A9661F" w:rsidRPr="007C1175">
        <w:rPr>
          <w:rFonts w:cs="Times New Roman"/>
          <w:sz w:val="24"/>
          <w:szCs w:val="24"/>
        </w:rPr>
        <w:t xml:space="preserve">determination shall be </w:t>
      </w:r>
      <w:r w:rsidR="00A9661F" w:rsidRPr="007C1175">
        <w:rPr>
          <w:rStyle w:val="Strong"/>
          <w:rFonts w:cs="Times New Roman"/>
          <w:b w:val="0"/>
          <w:sz w:val="24"/>
          <w:szCs w:val="24"/>
        </w:rPr>
        <w:t xml:space="preserve">written by the </w:t>
      </w:r>
      <w:r w:rsidR="00610278" w:rsidRPr="007C1175">
        <w:rPr>
          <w:rStyle w:val="Strong"/>
          <w:rFonts w:cs="Times New Roman"/>
          <w:b w:val="0"/>
          <w:sz w:val="24"/>
          <w:szCs w:val="24"/>
        </w:rPr>
        <w:t>Chair</w:t>
      </w:r>
      <w:r w:rsidR="00BF1F6E" w:rsidRPr="007C1175">
        <w:rPr>
          <w:rStyle w:val="Strong"/>
          <w:rFonts w:cs="Times New Roman"/>
          <w:b w:val="0"/>
          <w:sz w:val="24"/>
          <w:szCs w:val="24"/>
        </w:rPr>
        <w:t>, set forth justification for the decision,</w:t>
      </w:r>
      <w:r w:rsidR="006C49C9" w:rsidRPr="007C1175">
        <w:rPr>
          <w:rStyle w:val="Strong"/>
          <w:rFonts w:cs="Times New Roman"/>
          <w:b w:val="0"/>
          <w:sz w:val="24"/>
          <w:szCs w:val="24"/>
        </w:rPr>
        <w:t xml:space="preserve"> </w:t>
      </w:r>
      <w:r w:rsidR="00A9661F" w:rsidRPr="007C1175">
        <w:rPr>
          <w:rStyle w:val="Strong"/>
          <w:rFonts w:cs="Times New Roman"/>
          <w:b w:val="0"/>
          <w:sz w:val="24"/>
          <w:szCs w:val="24"/>
        </w:rPr>
        <w:t>and signed by each member stating that a majority of the Committee supported the decision.</w:t>
      </w:r>
      <w:r w:rsidR="00A9661F" w:rsidRPr="007C1175">
        <w:rPr>
          <w:rFonts w:cs="Times New Roman"/>
          <w:sz w:val="24"/>
          <w:szCs w:val="24"/>
        </w:rPr>
        <w:t xml:space="preserve"> </w:t>
      </w:r>
      <w:r w:rsidR="002F2ADB" w:rsidRPr="007C1175">
        <w:rPr>
          <w:rFonts w:cs="Times New Roman"/>
          <w:sz w:val="24"/>
          <w:szCs w:val="24"/>
        </w:rPr>
        <w:t xml:space="preserve"> </w:t>
      </w:r>
      <w:r w:rsidR="006C6573" w:rsidRPr="007C1175">
        <w:rPr>
          <w:rFonts w:cs="Times New Roman"/>
          <w:sz w:val="24"/>
          <w:szCs w:val="24"/>
        </w:rPr>
        <w:t xml:space="preserve">A determination against the violator shall set forth </w:t>
      </w:r>
      <w:r w:rsidR="0006204B">
        <w:rPr>
          <w:sz w:val="24"/>
          <w:szCs w:val="24"/>
        </w:rPr>
        <w:t>in writing</w:t>
      </w:r>
      <w:r w:rsidR="0006204B" w:rsidRPr="007C1175">
        <w:rPr>
          <w:sz w:val="24"/>
          <w:szCs w:val="24"/>
        </w:rPr>
        <w:t xml:space="preserve">: (1) the </w:t>
      </w:r>
      <w:r w:rsidR="0006204B">
        <w:rPr>
          <w:sz w:val="24"/>
          <w:szCs w:val="24"/>
        </w:rPr>
        <w:t>final determination</w:t>
      </w:r>
      <w:r w:rsidR="0006204B" w:rsidRPr="007C1175">
        <w:rPr>
          <w:sz w:val="24"/>
          <w:szCs w:val="24"/>
        </w:rPr>
        <w:t xml:space="preserve">; (2) appeal procedures; </w:t>
      </w:r>
      <w:r w:rsidR="0006204B">
        <w:rPr>
          <w:sz w:val="24"/>
          <w:szCs w:val="24"/>
        </w:rPr>
        <w:t>(3</w:t>
      </w:r>
      <w:r w:rsidR="0006204B" w:rsidRPr="007C1175">
        <w:rPr>
          <w:sz w:val="24"/>
          <w:szCs w:val="24"/>
        </w:rPr>
        <w:t xml:space="preserve">) </w:t>
      </w:r>
      <w:r w:rsidR="006C6573" w:rsidRPr="007C1175">
        <w:rPr>
          <w:rFonts w:cs="Times New Roman"/>
          <w:sz w:val="24"/>
          <w:szCs w:val="24"/>
        </w:rPr>
        <w:t>any sanctions</w:t>
      </w:r>
      <w:r w:rsidR="009F681E" w:rsidRPr="007C1175">
        <w:rPr>
          <w:rFonts w:cs="Times New Roman"/>
          <w:sz w:val="24"/>
          <w:szCs w:val="24"/>
        </w:rPr>
        <w:t xml:space="preserve">.  </w:t>
      </w:r>
      <w:r w:rsidR="00724695">
        <w:rPr>
          <w:rFonts w:cs="Times New Roman"/>
          <w:sz w:val="24"/>
          <w:szCs w:val="24"/>
        </w:rPr>
        <w:t xml:space="preserve">If the Committee finds that the </w:t>
      </w:r>
      <w:r w:rsidR="004C4496">
        <w:rPr>
          <w:rFonts w:cs="Times New Roman"/>
          <w:sz w:val="24"/>
          <w:szCs w:val="24"/>
        </w:rPr>
        <w:t>Respondent’s</w:t>
      </w:r>
      <w:r w:rsidR="00724695">
        <w:rPr>
          <w:rFonts w:cs="Times New Roman"/>
          <w:sz w:val="24"/>
          <w:szCs w:val="24"/>
        </w:rPr>
        <w:t xml:space="preserve"> conduct violates other university policies, the Committee may recommend sanctions to the </w:t>
      </w:r>
      <w:r w:rsidR="004C4496">
        <w:rPr>
          <w:rFonts w:cs="Times New Roman"/>
          <w:sz w:val="24"/>
          <w:szCs w:val="24"/>
        </w:rPr>
        <w:t>Respondent’s</w:t>
      </w:r>
      <w:r w:rsidR="00724695">
        <w:rPr>
          <w:rFonts w:cs="Times New Roman"/>
          <w:sz w:val="24"/>
          <w:szCs w:val="24"/>
        </w:rPr>
        <w:t xml:space="preserve"> immediate </w:t>
      </w:r>
      <w:r w:rsidR="00C1299B">
        <w:rPr>
          <w:rFonts w:cs="Times New Roman"/>
          <w:sz w:val="24"/>
          <w:szCs w:val="24"/>
        </w:rPr>
        <w:t>supervisor</w:t>
      </w:r>
      <w:r w:rsidR="004C4496">
        <w:rPr>
          <w:rFonts w:cs="Times New Roman"/>
          <w:sz w:val="24"/>
          <w:szCs w:val="24"/>
        </w:rPr>
        <w:t xml:space="preserve"> or the Dean of Students or designee</w:t>
      </w:r>
      <w:r w:rsidR="00724695">
        <w:rPr>
          <w:rFonts w:cs="Times New Roman"/>
          <w:sz w:val="24"/>
          <w:szCs w:val="24"/>
        </w:rPr>
        <w:t xml:space="preserve">. </w:t>
      </w:r>
      <w:r w:rsidR="00AA5578" w:rsidRPr="007C1175">
        <w:rPr>
          <w:rFonts w:cs="Times New Roman"/>
          <w:sz w:val="24"/>
          <w:szCs w:val="24"/>
        </w:rPr>
        <w:t xml:space="preserve">The matter shall be final and binding unless appealed.  </w:t>
      </w:r>
    </w:p>
    <w:p w14:paraId="0196F1FA" w14:textId="77777777" w:rsidR="004C4496" w:rsidRDefault="004C4496" w:rsidP="00621218">
      <w:pPr>
        <w:spacing w:after="0" w:line="23" w:lineRule="atLeast"/>
        <w:rPr>
          <w:rFonts w:cs="Times New Roman"/>
          <w:sz w:val="24"/>
          <w:szCs w:val="24"/>
        </w:rPr>
      </w:pPr>
    </w:p>
    <w:p w14:paraId="621CE354" w14:textId="152938D6" w:rsidR="00727B90" w:rsidRPr="007C1175" w:rsidRDefault="006F5FAB" w:rsidP="00621218">
      <w:pPr>
        <w:spacing w:after="0" w:line="23" w:lineRule="atLeast"/>
        <w:rPr>
          <w:rFonts w:cs="Times New Roman"/>
          <w:sz w:val="24"/>
          <w:szCs w:val="24"/>
        </w:rPr>
      </w:pPr>
      <w:r>
        <w:rPr>
          <w:rFonts w:cs="Times New Roman"/>
          <w:sz w:val="24"/>
          <w:szCs w:val="24"/>
        </w:rPr>
        <w:t>In cases against employees, t</w:t>
      </w:r>
      <w:r w:rsidR="009F681E" w:rsidRPr="007C1175">
        <w:rPr>
          <w:rFonts w:cs="Times New Roman"/>
          <w:sz w:val="24"/>
          <w:szCs w:val="24"/>
        </w:rPr>
        <w:t xml:space="preserve">he Vice President or Provost over the </w:t>
      </w:r>
      <w:r w:rsidR="004C4496">
        <w:rPr>
          <w:rFonts w:cs="Times New Roman"/>
          <w:sz w:val="24"/>
          <w:szCs w:val="24"/>
        </w:rPr>
        <w:t>Respondent</w:t>
      </w:r>
      <w:r w:rsidR="004C4496" w:rsidRPr="007C1175">
        <w:rPr>
          <w:rFonts w:cs="Times New Roman"/>
          <w:sz w:val="24"/>
          <w:szCs w:val="24"/>
        </w:rPr>
        <w:t xml:space="preserve"> </w:t>
      </w:r>
      <w:r w:rsidR="009F681E" w:rsidRPr="007C1175">
        <w:rPr>
          <w:rFonts w:cs="Times New Roman"/>
          <w:sz w:val="24"/>
          <w:szCs w:val="24"/>
        </w:rPr>
        <w:t xml:space="preserve">may </w:t>
      </w:r>
      <w:r w:rsidR="003F0E0A" w:rsidRPr="007C1175">
        <w:rPr>
          <w:rFonts w:cs="Times New Roman"/>
          <w:sz w:val="24"/>
          <w:szCs w:val="24"/>
        </w:rPr>
        <w:t>postpone</w:t>
      </w:r>
      <w:r w:rsidR="006C6573" w:rsidRPr="007C1175">
        <w:rPr>
          <w:rFonts w:cs="Times New Roman"/>
          <w:sz w:val="24"/>
          <w:szCs w:val="24"/>
        </w:rPr>
        <w:t xml:space="preserve"> the sanctions </w:t>
      </w:r>
      <w:r w:rsidR="006C4717" w:rsidRPr="007C1175">
        <w:rPr>
          <w:rFonts w:cs="Times New Roman"/>
          <w:sz w:val="24"/>
          <w:szCs w:val="24"/>
        </w:rPr>
        <w:t>or</w:t>
      </w:r>
      <w:r w:rsidR="006C6573" w:rsidRPr="007C1175">
        <w:rPr>
          <w:rFonts w:cs="Times New Roman"/>
          <w:sz w:val="24"/>
          <w:szCs w:val="24"/>
        </w:rPr>
        <w:t xml:space="preserve"> suspend the violator, with pay, until the time to appeal the determination has expired or the appeal process has been exhausted.  </w:t>
      </w:r>
      <w:r w:rsidR="00A9661F" w:rsidRPr="007C1175">
        <w:rPr>
          <w:rFonts w:cs="Times New Roman"/>
          <w:sz w:val="24"/>
          <w:szCs w:val="24"/>
        </w:rPr>
        <w:t xml:space="preserve">The </w:t>
      </w:r>
      <w:r w:rsidR="00610278" w:rsidRPr="007C1175">
        <w:rPr>
          <w:rFonts w:cs="Times New Roman"/>
          <w:sz w:val="24"/>
          <w:szCs w:val="24"/>
        </w:rPr>
        <w:t>Chair</w:t>
      </w:r>
      <w:r w:rsidR="009F681E" w:rsidRPr="007C1175">
        <w:rPr>
          <w:rFonts w:cs="Times New Roman"/>
          <w:sz w:val="24"/>
          <w:szCs w:val="24"/>
        </w:rPr>
        <w:t xml:space="preserve"> </w:t>
      </w:r>
      <w:r w:rsidR="00A9661F" w:rsidRPr="007C1175">
        <w:rPr>
          <w:rFonts w:cs="Times New Roman"/>
          <w:sz w:val="24"/>
          <w:szCs w:val="24"/>
        </w:rPr>
        <w:t xml:space="preserve">may attach any relevant documents to the written determination.  </w:t>
      </w:r>
      <w:r w:rsidR="00727B90" w:rsidRPr="007C1175">
        <w:rPr>
          <w:sz w:val="24"/>
          <w:szCs w:val="24"/>
        </w:rPr>
        <w:t>Both the complainant and the respondent shall be simultaneously notified</w:t>
      </w:r>
      <w:r w:rsidR="009A148E">
        <w:rPr>
          <w:sz w:val="24"/>
          <w:szCs w:val="24"/>
        </w:rPr>
        <w:t>.</w:t>
      </w:r>
      <w:r w:rsidR="004C4496">
        <w:rPr>
          <w:sz w:val="24"/>
          <w:szCs w:val="24"/>
        </w:rPr>
        <w:t xml:space="preserve"> In cases against students, the </w:t>
      </w:r>
      <w:r w:rsidR="00123A6F">
        <w:rPr>
          <w:sz w:val="24"/>
          <w:szCs w:val="24"/>
        </w:rPr>
        <w:t xml:space="preserve">Vice President for Student Life or designee may execute an interim suspension pending appeal under the Policies Regarding </w:t>
      </w:r>
      <w:r w:rsidR="00FF1889">
        <w:rPr>
          <w:sz w:val="24"/>
          <w:szCs w:val="24"/>
        </w:rPr>
        <w:t>Psychological</w:t>
      </w:r>
      <w:r w:rsidR="00123A6F">
        <w:rPr>
          <w:sz w:val="24"/>
          <w:szCs w:val="24"/>
        </w:rPr>
        <w:t xml:space="preserve"> Issues of the </w:t>
      </w:r>
      <w:r w:rsidR="00123A6F" w:rsidRPr="00B6568D">
        <w:rPr>
          <w:i/>
          <w:sz w:val="24"/>
          <w:szCs w:val="24"/>
        </w:rPr>
        <w:t>Student Handbook</w:t>
      </w:r>
      <w:r w:rsidR="00123A6F">
        <w:rPr>
          <w:sz w:val="24"/>
          <w:szCs w:val="24"/>
        </w:rPr>
        <w:t>.</w:t>
      </w:r>
    </w:p>
    <w:p w14:paraId="094A0AB9" w14:textId="77777777" w:rsidR="00727B90" w:rsidRPr="007C1175" w:rsidRDefault="00727B90" w:rsidP="00621218">
      <w:pPr>
        <w:spacing w:after="0" w:line="23" w:lineRule="atLeast"/>
        <w:rPr>
          <w:rFonts w:cs="Times New Roman"/>
          <w:sz w:val="24"/>
          <w:szCs w:val="24"/>
        </w:rPr>
      </w:pPr>
    </w:p>
    <w:p w14:paraId="788A22AF" w14:textId="281AD3E7" w:rsidR="00C90976" w:rsidRDefault="00A9661F" w:rsidP="00621218">
      <w:pPr>
        <w:spacing w:after="0" w:line="23" w:lineRule="atLeast"/>
        <w:rPr>
          <w:rFonts w:cs="Times New Roman"/>
          <w:sz w:val="24"/>
          <w:szCs w:val="24"/>
        </w:rPr>
      </w:pPr>
      <w:r w:rsidRPr="007C1175">
        <w:rPr>
          <w:rFonts w:cs="Times New Roman"/>
          <w:sz w:val="24"/>
          <w:szCs w:val="24"/>
        </w:rPr>
        <w:t xml:space="preserve">A copy of the Committee’s written determination shall be provided to the </w:t>
      </w:r>
      <w:r w:rsidR="00C67E04">
        <w:rPr>
          <w:rFonts w:cs="Times New Roman"/>
          <w:sz w:val="24"/>
          <w:szCs w:val="24"/>
        </w:rPr>
        <w:t>Valpo</w:t>
      </w:r>
      <w:r w:rsidR="00FD1139">
        <w:rPr>
          <w:rFonts w:cs="Times New Roman"/>
          <w:sz w:val="24"/>
          <w:szCs w:val="24"/>
        </w:rPr>
        <w:t xml:space="preserve"> Office for Civil Rights</w:t>
      </w:r>
      <w:r w:rsidR="002E3042" w:rsidRPr="007C1175">
        <w:rPr>
          <w:rFonts w:cs="Times New Roman"/>
          <w:sz w:val="24"/>
          <w:szCs w:val="24"/>
        </w:rPr>
        <w:t xml:space="preserve"> and</w:t>
      </w:r>
      <w:r w:rsidR="009F681E" w:rsidRPr="007C1175">
        <w:rPr>
          <w:rFonts w:cs="Times New Roman"/>
          <w:sz w:val="24"/>
          <w:szCs w:val="24"/>
        </w:rPr>
        <w:t xml:space="preserve"> </w:t>
      </w:r>
      <w:r w:rsidR="009A148E">
        <w:rPr>
          <w:rFonts w:cs="Times New Roman"/>
          <w:sz w:val="24"/>
          <w:szCs w:val="24"/>
        </w:rPr>
        <w:t xml:space="preserve">either the Dean of Students or </w:t>
      </w:r>
      <w:r w:rsidR="00815940" w:rsidRPr="007C1175">
        <w:rPr>
          <w:rFonts w:cs="Times New Roman"/>
          <w:sz w:val="24"/>
          <w:szCs w:val="24"/>
        </w:rPr>
        <w:t>the</w:t>
      </w:r>
      <w:r w:rsidR="002E3042" w:rsidRPr="007C1175">
        <w:rPr>
          <w:rFonts w:cs="Times New Roman"/>
          <w:sz w:val="24"/>
          <w:szCs w:val="24"/>
        </w:rPr>
        <w:t xml:space="preserve"> </w:t>
      </w:r>
      <w:r w:rsidR="00DB67E1" w:rsidRPr="007C1175">
        <w:rPr>
          <w:rFonts w:cs="Times New Roman"/>
          <w:sz w:val="24"/>
          <w:szCs w:val="24"/>
        </w:rPr>
        <w:t>immediate supervisor</w:t>
      </w:r>
      <w:r w:rsidR="009A148E">
        <w:rPr>
          <w:rFonts w:cs="Times New Roman"/>
          <w:sz w:val="24"/>
          <w:szCs w:val="24"/>
        </w:rPr>
        <w:t>, depending on the Respondent’s relationship with the University.</w:t>
      </w:r>
    </w:p>
    <w:p w14:paraId="66619EB7" w14:textId="77777777" w:rsidR="00433154" w:rsidRDefault="00433154" w:rsidP="00621218">
      <w:pPr>
        <w:spacing w:after="0" w:line="23" w:lineRule="atLeast"/>
        <w:rPr>
          <w:rFonts w:cs="Times New Roman"/>
          <w:sz w:val="24"/>
          <w:szCs w:val="24"/>
        </w:rPr>
      </w:pPr>
    </w:p>
    <w:p w14:paraId="4A12B828" w14:textId="5F87DE48" w:rsidR="00433154" w:rsidRPr="007C1175" w:rsidRDefault="00433154" w:rsidP="00621218">
      <w:pPr>
        <w:spacing w:after="0" w:line="23" w:lineRule="atLeast"/>
        <w:rPr>
          <w:rFonts w:cs="Times New Roman"/>
          <w:sz w:val="24"/>
          <w:szCs w:val="24"/>
        </w:rPr>
      </w:pPr>
      <w:r>
        <w:rPr>
          <w:rFonts w:cs="Times New Roman"/>
          <w:sz w:val="24"/>
          <w:szCs w:val="24"/>
        </w:rPr>
        <w:t>When an individual admits violating this Policy, the Committee will not hold</w:t>
      </w:r>
      <w:r w:rsidRPr="00433154">
        <w:rPr>
          <w:rFonts w:cs="Times New Roman"/>
          <w:sz w:val="24"/>
          <w:szCs w:val="24"/>
        </w:rPr>
        <w:t xml:space="preserve"> a hearing. However, </w:t>
      </w:r>
      <w:r>
        <w:rPr>
          <w:rFonts w:cs="Times New Roman"/>
          <w:sz w:val="24"/>
          <w:szCs w:val="24"/>
        </w:rPr>
        <w:t xml:space="preserve">the Committee will convene </w:t>
      </w:r>
      <w:r w:rsidRPr="00433154">
        <w:rPr>
          <w:rFonts w:cs="Times New Roman"/>
          <w:sz w:val="24"/>
          <w:szCs w:val="24"/>
        </w:rPr>
        <w:t>to determine a</w:t>
      </w:r>
      <w:r w:rsidR="00EB1C23">
        <w:rPr>
          <w:rFonts w:cs="Times New Roman"/>
          <w:sz w:val="24"/>
          <w:szCs w:val="24"/>
        </w:rPr>
        <w:t>ppropriate</w:t>
      </w:r>
      <w:r w:rsidRPr="00433154">
        <w:rPr>
          <w:rFonts w:cs="Times New Roman"/>
          <w:sz w:val="24"/>
          <w:szCs w:val="24"/>
        </w:rPr>
        <w:t xml:space="preserve"> sanction</w:t>
      </w:r>
      <w:r w:rsidR="00EB1C23">
        <w:rPr>
          <w:rFonts w:cs="Times New Roman"/>
          <w:sz w:val="24"/>
          <w:szCs w:val="24"/>
        </w:rPr>
        <w:t>s</w:t>
      </w:r>
      <w:r w:rsidRPr="00433154">
        <w:rPr>
          <w:rFonts w:cs="Times New Roman"/>
          <w:sz w:val="24"/>
          <w:szCs w:val="24"/>
        </w:rPr>
        <w:t xml:space="preserve">. Meeting in this manner is not a hearing and, therefore, is not bound by hearing procedures. The procedures to be used by </w:t>
      </w:r>
      <w:r w:rsidR="00EB1C23">
        <w:rPr>
          <w:rFonts w:cs="Times New Roman"/>
          <w:sz w:val="24"/>
          <w:szCs w:val="24"/>
        </w:rPr>
        <w:t xml:space="preserve">the Committee </w:t>
      </w:r>
      <w:r w:rsidRPr="00433154">
        <w:rPr>
          <w:rFonts w:cs="Times New Roman"/>
          <w:sz w:val="24"/>
          <w:szCs w:val="24"/>
        </w:rPr>
        <w:t xml:space="preserve">for determining a sanction are </w:t>
      </w:r>
      <w:r w:rsidR="00EB1C23">
        <w:rPr>
          <w:rFonts w:cs="Times New Roman"/>
          <w:sz w:val="24"/>
          <w:szCs w:val="24"/>
        </w:rPr>
        <w:t>informal and determined by the C</w:t>
      </w:r>
      <w:r w:rsidRPr="00433154">
        <w:rPr>
          <w:rFonts w:cs="Times New Roman"/>
          <w:sz w:val="24"/>
          <w:szCs w:val="24"/>
        </w:rPr>
        <w:t xml:space="preserve">hair with approval of the </w:t>
      </w:r>
      <w:r w:rsidR="0006204B">
        <w:rPr>
          <w:rFonts w:cs="Times New Roman"/>
          <w:sz w:val="24"/>
          <w:szCs w:val="24"/>
        </w:rPr>
        <w:t>Valparaiso University Office for Civil Rights</w:t>
      </w:r>
      <w:r w:rsidRPr="00433154">
        <w:rPr>
          <w:rFonts w:cs="Times New Roman"/>
          <w:sz w:val="24"/>
          <w:szCs w:val="24"/>
        </w:rPr>
        <w:t xml:space="preserve">. </w:t>
      </w:r>
    </w:p>
    <w:p w14:paraId="4B2FC307" w14:textId="77777777" w:rsidR="00D64382" w:rsidRPr="007C1175" w:rsidRDefault="00D64382" w:rsidP="00621218">
      <w:pPr>
        <w:spacing w:after="0" w:line="23" w:lineRule="atLeast"/>
        <w:rPr>
          <w:rFonts w:cs="Times New Roman"/>
          <w:b/>
          <w:sz w:val="24"/>
          <w:szCs w:val="24"/>
        </w:rPr>
      </w:pPr>
    </w:p>
    <w:p w14:paraId="0259BDFC" w14:textId="77777777" w:rsidR="001878D4" w:rsidRPr="007C1175" w:rsidRDefault="00740350" w:rsidP="00E57CF0">
      <w:pPr>
        <w:spacing w:after="0" w:line="23" w:lineRule="atLeast"/>
        <w:rPr>
          <w:rFonts w:cs="Times New Roman"/>
          <w:sz w:val="24"/>
          <w:szCs w:val="24"/>
        </w:rPr>
      </w:pPr>
      <w:r w:rsidRPr="007C1175">
        <w:rPr>
          <w:rFonts w:cs="Times New Roman"/>
          <w:b/>
          <w:sz w:val="24"/>
          <w:szCs w:val="24"/>
          <w:u w:val="single"/>
        </w:rPr>
        <w:t xml:space="preserve">Appeals Process </w:t>
      </w:r>
    </w:p>
    <w:p w14:paraId="47DA293D" w14:textId="398FA2E7" w:rsidR="00A9661F" w:rsidRPr="007C1175" w:rsidRDefault="007077CB" w:rsidP="00621218">
      <w:pPr>
        <w:numPr>
          <w:ilvl w:val="12"/>
          <w:numId w:val="0"/>
        </w:numPr>
        <w:spacing w:after="0" w:line="23" w:lineRule="atLeast"/>
        <w:rPr>
          <w:rFonts w:cs="Times New Roman"/>
          <w:sz w:val="24"/>
          <w:szCs w:val="24"/>
        </w:rPr>
      </w:pPr>
      <w:r w:rsidRPr="007C1175">
        <w:rPr>
          <w:rFonts w:cs="Times New Roman"/>
          <w:sz w:val="24"/>
          <w:szCs w:val="24"/>
        </w:rPr>
        <w:t xml:space="preserve">The complainant or </w:t>
      </w:r>
      <w:r w:rsidR="006F5FAB">
        <w:rPr>
          <w:rFonts w:cs="Times New Roman"/>
          <w:sz w:val="24"/>
          <w:szCs w:val="24"/>
        </w:rPr>
        <w:t>respondent</w:t>
      </w:r>
      <w:r w:rsidR="00F3698B" w:rsidRPr="007C1175">
        <w:rPr>
          <w:rFonts w:cs="Times New Roman"/>
          <w:sz w:val="24"/>
          <w:szCs w:val="24"/>
        </w:rPr>
        <w:t xml:space="preserve"> can </w:t>
      </w:r>
      <w:r w:rsidR="002E2BAB" w:rsidRPr="007C1175">
        <w:rPr>
          <w:rFonts w:cs="Times New Roman"/>
          <w:sz w:val="24"/>
          <w:szCs w:val="24"/>
        </w:rPr>
        <w:t xml:space="preserve">appeal the Committee’s determination </w:t>
      </w:r>
      <w:r w:rsidR="00A9661F" w:rsidRPr="007C1175">
        <w:rPr>
          <w:rFonts w:cs="Times New Roman"/>
          <w:sz w:val="24"/>
          <w:szCs w:val="24"/>
        </w:rPr>
        <w:t>by submitting a written appeal to the</w:t>
      </w:r>
      <w:r w:rsidRPr="007C1175">
        <w:rPr>
          <w:rFonts w:cs="Times New Roman"/>
          <w:sz w:val="24"/>
          <w:szCs w:val="24"/>
        </w:rPr>
        <w:t xml:space="preserve"> </w:t>
      </w:r>
      <w:r w:rsidR="006F5FAB">
        <w:rPr>
          <w:rFonts w:cs="Times New Roman"/>
          <w:sz w:val="24"/>
          <w:szCs w:val="24"/>
        </w:rPr>
        <w:t>respondent’s</w:t>
      </w:r>
      <w:r w:rsidR="002E2BAB" w:rsidRPr="007C1175">
        <w:rPr>
          <w:rFonts w:cs="Times New Roman"/>
          <w:sz w:val="24"/>
          <w:szCs w:val="24"/>
        </w:rPr>
        <w:t xml:space="preserve"> </w:t>
      </w:r>
      <w:r w:rsidR="00815940" w:rsidRPr="007C1175">
        <w:rPr>
          <w:rFonts w:cs="Times New Roman"/>
          <w:sz w:val="24"/>
          <w:szCs w:val="24"/>
        </w:rPr>
        <w:t xml:space="preserve">respective </w:t>
      </w:r>
      <w:r w:rsidR="00A9661F" w:rsidRPr="007C1175">
        <w:rPr>
          <w:rFonts w:cs="Times New Roman"/>
          <w:sz w:val="24"/>
          <w:szCs w:val="24"/>
        </w:rPr>
        <w:t xml:space="preserve">Vice President </w:t>
      </w:r>
      <w:r w:rsidR="00815940" w:rsidRPr="007C1175">
        <w:rPr>
          <w:rFonts w:cs="Times New Roman"/>
          <w:sz w:val="24"/>
          <w:szCs w:val="24"/>
        </w:rPr>
        <w:t xml:space="preserve">or Provost </w:t>
      </w:r>
      <w:r w:rsidR="00A9661F" w:rsidRPr="007C1175">
        <w:rPr>
          <w:rFonts w:cs="Times New Roman"/>
          <w:sz w:val="24"/>
          <w:szCs w:val="24"/>
        </w:rPr>
        <w:t xml:space="preserve">within five (5) </w:t>
      </w:r>
      <w:r w:rsidR="00F376FE" w:rsidRPr="007C1175">
        <w:rPr>
          <w:rFonts w:cs="Times New Roman"/>
          <w:sz w:val="24"/>
          <w:szCs w:val="24"/>
        </w:rPr>
        <w:t xml:space="preserve">calendar </w:t>
      </w:r>
      <w:r w:rsidR="00A9661F" w:rsidRPr="007C1175">
        <w:rPr>
          <w:rFonts w:cs="Times New Roman"/>
          <w:sz w:val="24"/>
          <w:szCs w:val="24"/>
        </w:rPr>
        <w:t>days f</w:t>
      </w:r>
      <w:r w:rsidR="0092170A" w:rsidRPr="007C1175">
        <w:rPr>
          <w:rFonts w:cs="Times New Roman"/>
          <w:sz w:val="24"/>
          <w:szCs w:val="24"/>
        </w:rPr>
        <w:t xml:space="preserve">rom the date of receipt of </w:t>
      </w:r>
      <w:r w:rsidR="00D44C8D" w:rsidRPr="007C1175">
        <w:rPr>
          <w:rFonts w:cs="Times New Roman"/>
          <w:sz w:val="24"/>
          <w:szCs w:val="24"/>
        </w:rPr>
        <w:t xml:space="preserve">the </w:t>
      </w:r>
      <w:r w:rsidR="00A9661F" w:rsidRPr="007C1175">
        <w:rPr>
          <w:rFonts w:cs="Times New Roman"/>
          <w:sz w:val="24"/>
          <w:szCs w:val="24"/>
        </w:rPr>
        <w:t xml:space="preserve">Committee’s determination.  The appeal must be dated, signed by </w:t>
      </w:r>
      <w:r w:rsidR="0092170A" w:rsidRPr="007C1175">
        <w:rPr>
          <w:rFonts w:cs="Times New Roman"/>
          <w:sz w:val="24"/>
          <w:szCs w:val="24"/>
        </w:rPr>
        <w:t xml:space="preserve">the </w:t>
      </w:r>
      <w:r w:rsidR="002E2BAB" w:rsidRPr="007C1175">
        <w:rPr>
          <w:rFonts w:cs="Times New Roman"/>
          <w:sz w:val="24"/>
          <w:szCs w:val="24"/>
        </w:rPr>
        <w:t>party appealing</w:t>
      </w:r>
      <w:r w:rsidR="00815940" w:rsidRPr="007C1175">
        <w:rPr>
          <w:rFonts w:cs="Times New Roman"/>
          <w:sz w:val="24"/>
          <w:szCs w:val="24"/>
        </w:rPr>
        <w:t>,</w:t>
      </w:r>
      <w:r w:rsidR="0092170A" w:rsidRPr="007C1175">
        <w:rPr>
          <w:rFonts w:cs="Times New Roman"/>
          <w:sz w:val="24"/>
          <w:szCs w:val="24"/>
        </w:rPr>
        <w:t xml:space="preserve"> </w:t>
      </w:r>
      <w:r w:rsidR="00A9661F" w:rsidRPr="007C1175">
        <w:rPr>
          <w:rFonts w:cs="Times New Roman"/>
          <w:sz w:val="24"/>
          <w:szCs w:val="24"/>
        </w:rPr>
        <w:t>set forth reasons why the Committee’s determination is unjust</w:t>
      </w:r>
      <w:r w:rsidR="0092170A" w:rsidRPr="007C1175">
        <w:rPr>
          <w:rFonts w:cs="Times New Roman"/>
          <w:sz w:val="24"/>
          <w:szCs w:val="24"/>
        </w:rPr>
        <w:t>ified</w:t>
      </w:r>
      <w:r w:rsidR="00815940" w:rsidRPr="007C1175">
        <w:rPr>
          <w:rFonts w:cs="Times New Roman"/>
          <w:sz w:val="24"/>
          <w:szCs w:val="24"/>
        </w:rPr>
        <w:t>, and include a copy of the determination</w:t>
      </w:r>
      <w:r w:rsidR="0092170A" w:rsidRPr="007C1175">
        <w:rPr>
          <w:rFonts w:cs="Times New Roman"/>
          <w:sz w:val="24"/>
          <w:szCs w:val="24"/>
        </w:rPr>
        <w:t xml:space="preserve">. </w:t>
      </w:r>
      <w:r w:rsidR="00796EC8" w:rsidRPr="007C1175">
        <w:rPr>
          <w:rFonts w:cs="Times New Roman"/>
          <w:sz w:val="24"/>
          <w:szCs w:val="24"/>
        </w:rPr>
        <w:t xml:space="preserve"> </w:t>
      </w:r>
      <w:r w:rsidR="002850BB" w:rsidRPr="007C1175">
        <w:rPr>
          <w:rFonts w:cs="Times New Roman"/>
          <w:sz w:val="24"/>
          <w:szCs w:val="24"/>
        </w:rPr>
        <w:t xml:space="preserve">The Vice President or Provost </w:t>
      </w:r>
      <w:r w:rsidR="002E2BAB" w:rsidRPr="007C1175">
        <w:rPr>
          <w:rFonts w:cs="Times New Roman"/>
          <w:sz w:val="24"/>
          <w:szCs w:val="24"/>
        </w:rPr>
        <w:t xml:space="preserve">will </w:t>
      </w:r>
      <w:r w:rsidR="0055307D" w:rsidRPr="007C1175">
        <w:rPr>
          <w:rFonts w:cs="Times New Roman"/>
          <w:sz w:val="24"/>
          <w:szCs w:val="24"/>
        </w:rPr>
        <w:t xml:space="preserve">immediately </w:t>
      </w:r>
      <w:r w:rsidR="002E2BAB" w:rsidRPr="007C1175">
        <w:rPr>
          <w:rFonts w:cs="Times New Roman"/>
          <w:sz w:val="24"/>
          <w:szCs w:val="24"/>
        </w:rPr>
        <w:t xml:space="preserve">forward </w:t>
      </w:r>
      <w:r w:rsidR="0055307D" w:rsidRPr="007C1175">
        <w:rPr>
          <w:rFonts w:cs="Times New Roman"/>
          <w:sz w:val="24"/>
          <w:szCs w:val="24"/>
        </w:rPr>
        <w:t>a copy</w:t>
      </w:r>
      <w:r w:rsidR="002E2BAB" w:rsidRPr="007C1175">
        <w:rPr>
          <w:rFonts w:cs="Times New Roman"/>
          <w:sz w:val="24"/>
          <w:szCs w:val="24"/>
        </w:rPr>
        <w:t xml:space="preserve"> of the appeal to </w:t>
      </w:r>
      <w:r w:rsidR="00815940" w:rsidRPr="007C1175">
        <w:rPr>
          <w:rFonts w:cs="Times New Roman"/>
          <w:sz w:val="24"/>
          <w:szCs w:val="24"/>
        </w:rPr>
        <w:t xml:space="preserve">the </w:t>
      </w:r>
      <w:r w:rsidR="00610278" w:rsidRPr="007C1175">
        <w:rPr>
          <w:rFonts w:cs="Times New Roman"/>
          <w:sz w:val="24"/>
          <w:szCs w:val="24"/>
        </w:rPr>
        <w:lastRenderedPageBreak/>
        <w:t>Chair</w:t>
      </w:r>
      <w:r w:rsidR="009F681E" w:rsidRPr="007C1175">
        <w:rPr>
          <w:rFonts w:cs="Times New Roman"/>
          <w:sz w:val="24"/>
          <w:szCs w:val="24"/>
        </w:rPr>
        <w:t xml:space="preserve"> of the Committee</w:t>
      </w:r>
      <w:r w:rsidR="00194432" w:rsidRPr="007C1175">
        <w:rPr>
          <w:rFonts w:cs="Times New Roman"/>
          <w:sz w:val="24"/>
          <w:szCs w:val="24"/>
        </w:rPr>
        <w:t xml:space="preserve">, </w:t>
      </w:r>
      <w:r w:rsidR="002850BB" w:rsidRPr="007C1175">
        <w:rPr>
          <w:rFonts w:cs="Times New Roman"/>
          <w:sz w:val="24"/>
          <w:szCs w:val="24"/>
        </w:rPr>
        <w:t xml:space="preserve">the </w:t>
      </w:r>
      <w:r w:rsidR="0006204B">
        <w:rPr>
          <w:rFonts w:cs="Times New Roman"/>
          <w:sz w:val="24"/>
          <w:szCs w:val="24"/>
        </w:rPr>
        <w:t>Valparaiso University Office for Civil Rights</w:t>
      </w:r>
      <w:r w:rsidR="00194432" w:rsidRPr="007C1175">
        <w:rPr>
          <w:rFonts w:cs="Times New Roman"/>
          <w:sz w:val="24"/>
          <w:szCs w:val="24"/>
        </w:rPr>
        <w:t xml:space="preserve">, </w:t>
      </w:r>
      <w:r w:rsidR="00C91246">
        <w:rPr>
          <w:rFonts w:cs="Times New Roman"/>
          <w:sz w:val="24"/>
          <w:szCs w:val="24"/>
        </w:rPr>
        <w:t xml:space="preserve">the </w:t>
      </w:r>
      <w:r w:rsidR="0006204B">
        <w:rPr>
          <w:rFonts w:cs="Times New Roman"/>
          <w:sz w:val="24"/>
          <w:szCs w:val="24"/>
        </w:rPr>
        <w:t>Coordinating Party</w:t>
      </w:r>
      <w:r w:rsidR="00C91246">
        <w:rPr>
          <w:rFonts w:cs="Times New Roman"/>
          <w:sz w:val="24"/>
          <w:szCs w:val="24"/>
        </w:rPr>
        <w:t xml:space="preserve">, </w:t>
      </w:r>
      <w:r w:rsidR="00194432" w:rsidRPr="007C1175">
        <w:rPr>
          <w:rFonts w:cs="Times New Roman"/>
          <w:sz w:val="24"/>
          <w:szCs w:val="24"/>
        </w:rPr>
        <w:t>and the non-appealing party</w:t>
      </w:r>
      <w:r w:rsidR="0055307D" w:rsidRPr="007C1175">
        <w:rPr>
          <w:rFonts w:cs="Times New Roman"/>
          <w:sz w:val="24"/>
          <w:szCs w:val="24"/>
        </w:rPr>
        <w:t xml:space="preserve">.  The </w:t>
      </w:r>
      <w:r w:rsidR="00610278" w:rsidRPr="007C1175">
        <w:rPr>
          <w:rFonts w:cs="Times New Roman"/>
          <w:sz w:val="24"/>
          <w:szCs w:val="24"/>
        </w:rPr>
        <w:t>Chair</w:t>
      </w:r>
      <w:r w:rsidR="0055307D" w:rsidRPr="007C1175">
        <w:rPr>
          <w:rFonts w:cs="Times New Roman"/>
          <w:sz w:val="24"/>
          <w:szCs w:val="24"/>
        </w:rPr>
        <w:t xml:space="preserve"> will provide </w:t>
      </w:r>
      <w:r w:rsidR="002850BB" w:rsidRPr="007C1175">
        <w:rPr>
          <w:rFonts w:cs="Times New Roman"/>
          <w:sz w:val="24"/>
          <w:szCs w:val="24"/>
        </w:rPr>
        <w:t xml:space="preserve">the Vice President or Provost </w:t>
      </w:r>
      <w:r w:rsidR="0055307D" w:rsidRPr="007C1175">
        <w:rPr>
          <w:rFonts w:cs="Times New Roman"/>
          <w:sz w:val="24"/>
          <w:szCs w:val="24"/>
        </w:rPr>
        <w:t xml:space="preserve">a written response </w:t>
      </w:r>
      <w:r w:rsidR="0033581C" w:rsidRPr="007C1175">
        <w:rPr>
          <w:rFonts w:cs="Times New Roman"/>
          <w:sz w:val="24"/>
          <w:szCs w:val="24"/>
        </w:rPr>
        <w:t xml:space="preserve">within five (5) </w:t>
      </w:r>
      <w:r w:rsidR="00F376FE" w:rsidRPr="007C1175">
        <w:rPr>
          <w:rFonts w:cs="Times New Roman"/>
          <w:sz w:val="24"/>
          <w:szCs w:val="24"/>
        </w:rPr>
        <w:t>calendar</w:t>
      </w:r>
      <w:r w:rsidR="0033581C" w:rsidRPr="007C1175">
        <w:rPr>
          <w:rFonts w:cs="Times New Roman"/>
          <w:sz w:val="24"/>
          <w:szCs w:val="24"/>
        </w:rPr>
        <w:t xml:space="preserve"> days fro</w:t>
      </w:r>
      <w:r w:rsidR="0055307D" w:rsidRPr="007C1175">
        <w:rPr>
          <w:rFonts w:cs="Times New Roman"/>
          <w:sz w:val="24"/>
          <w:szCs w:val="24"/>
        </w:rPr>
        <w:t xml:space="preserve">m the date of </w:t>
      </w:r>
      <w:r w:rsidR="0033581C" w:rsidRPr="007C1175">
        <w:rPr>
          <w:rFonts w:cs="Times New Roman"/>
          <w:sz w:val="24"/>
          <w:szCs w:val="24"/>
        </w:rPr>
        <w:t>his/her receipt of the appeal</w:t>
      </w:r>
      <w:r w:rsidR="00D64382" w:rsidRPr="007C1175">
        <w:rPr>
          <w:rFonts w:cs="Times New Roman"/>
          <w:sz w:val="24"/>
          <w:szCs w:val="24"/>
        </w:rPr>
        <w:t>,</w:t>
      </w:r>
      <w:r w:rsidR="00194432" w:rsidRPr="007C1175">
        <w:rPr>
          <w:rFonts w:cs="Times New Roman"/>
          <w:sz w:val="24"/>
          <w:szCs w:val="24"/>
        </w:rPr>
        <w:t xml:space="preserve"> and the non-appealing party may provide a written response within five (5) </w:t>
      </w:r>
      <w:r w:rsidR="00F376FE" w:rsidRPr="007C1175">
        <w:rPr>
          <w:rFonts w:cs="Times New Roman"/>
          <w:sz w:val="24"/>
          <w:szCs w:val="24"/>
        </w:rPr>
        <w:t>calendar</w:t>
      </w:r>
      <w:r w:rsidR="00194432" w:rsidRPr="007C1175">
        <w:rPr>
          <w:rFonts w:cs="Times New Roman"/>
          <w:sz w:val="24"/>
          <w:szCs w:val="24"/>
        </w:rPr>
        <w:t xml:space="preserve"> days from the date of his/her receipt of the appeal</w:t>
      </w:r>
      <w:r w:rsidR="0033581C" w:rsidRPr="007C1175">
        <w:rPr>
          <w:rFonts w:cs="Times New Roman"/>
          <w:sz w:val="24"/>
          <w:szCs w:val="24"/>
        </w:rPr>
        <w:t>.</w:t>
      </w:r>
    </w:p>
    <w:p w14:paraId="176CE7F3" w14:textId="77777777" w:rsidR="002850BB" w:rsidRPr="007C1175" w:rsidRDefault="002850BB" w:rsidP="00621218">
      <w:pPr>
        <w:numPr>
          <w:ilvl w:val="12"/>
          <w:numId w:val="0"/>
        </w:numPr>
        <w:spacing w:after="0" w:line="23" w:lineRule="atLeast"/>
        <w:rPr>
          <w:rFonts w:cs="Times New Roman"/>
          <w:sz w:val="24"/>
          <w:szCs w:val="24"/>
        </w:rPr>
      </w:pPr>
    </w:p>
    <w:p w14:paraId="2BE67701" w14:textId="7ED960E1" w:rsidR="00C91246" w:rsidRDefault="00A9661F" w:rsidP="00A11544">
      <w:pPr>
        <w:numPr>
          <w:ilvl w:val="12"/>
          <w:numId w:val="0"/>
        </w:numPr>
        <w:spacing w:after="0" w:line="23" w:lineRule="atLeast"/>
        <w:rPr>
          <w:rFonts w:cs="Times New Roman"/>
          <w:sz w:val="24"/>
          <w:szCs w:val="24"/>
        </w:rPr>
      </w:pPr>
      <w:r w:rsidRPr="007C1175">
        <w:rPr>
          <w:rFonts w:cs="Times New Roman"/>
          <w:sz w:val="24"/>
          <w:szCs w:val="24"/>
        </w:rPr>
        <w:t xml:space="preserve">The </w:t>
      </w:r>
      <w:r w:rsidR="00815940" w:rsidRPr="007C1175">
        <w:rPr>
          <w:rFonts w:cs="Times New Roman"/>
          <w:sz w:val="24"/>
          <w:szCs w:val="24"/>
        </w:rPr>
        <w:t xml:space="preserve">respective </w:t>
      </w:r>
      <w:r w:rsidRPr="007C1175">
        <w:rPr>
          <w:rFonts w:cs="Times New Roman"/>
          <w:sz w:val="24"/>
          <w:szCs w:val="24"/>
        </w:rPr>
        <w:t>Vice President</w:t>
      </w:r>
      <w:r w:rsidR="00815940" w:rsidRPr="007C1175">
        <w:rPr>
          <w:rFonts w:cs="Times New Roman"/>
          <w:sz w:val="24"/>
          <w:szCs w:val="24"/>
        </w:rPr>
        <w:t xml:space="preserve"> or Provost</w:t>
      </w:r>
      <w:r w:rsidR="00C91246">
        <w:rPr>
          <w:rFonts w:cs="Times New Roman"/>
          <w:sz w:val="24"/>
          <w:szCs w:val="24"/>
        </w:rPr>
        <w:t xml:space="preserve"> </w:t>
      </w:r>
      <w:r w:rsidRPr="007C1175">
        <w:rPr>
          <w:rFonts w:cs="Times New Roman"/>
          <w:sz w:val="24"/>
          <w:szCs w:val="24"/>
        </w:rPr>
        <w:t xml:space="preserve">has the discretion to review the determination of the Committee </w:t>
      </w:r>
      <w:r w:rsidR="00C91246">
        <w:rPr>
          <w:rFonts w:cs="Times New Roman"/>
          <w:sz w:val="24"/>
          <w:szCs w:val="24"/>
        </w:rPr>
        <w:t xml:space="preserve">limited to the following </w:t>
      </w:r>
      <w:r w:rsidR="00FF1889">
        <w:rPr>
          <w:rFonts w:cs="Times New Roman"/>
          <w:sz w:val="24"/>
          <w:szCs w:val="24"/>
        </w:rPr>
        <w:t>circumstances</w:t>
      </w:r>
      <w:r w:rsidR="00C91246">
        <w:rPr>
          <w:rFonts w:cs="Times New Roman"/>
          <w:sz w:val="24"/>
          <w:szCs w:val="24"/>
        </w:rPr>
        <w:t>:</w:t>
      </w:r>
    </w:p>
    <w:p w14:paraId="2594153C" w14:textId="23FA6C4B" w:rsidR="00C91246" w:rsidRDefault="00C91246" w:rsidP="00B6568D">
      <w:pPr>
        <w:pStyle w:val="ListParagraph"/>
        <w:numPr>
          <w:ilvl w:val="0"/>
          <w:numId w:val="44"/>
        </w:numPr>
        <w:spacing w:after="0" w:line="23" w:lineRule="atLeast"/>
        <w:rPr>
          <w:rFonts w:cs="Times New Roman"/>
          <w:sz w:val="24"/>
          <w:szCs w:val="24"/>
        </w:rPr>
      </w:pPr>
      <w:r>
        <w:rPr>
          <w:rFonts w:cs="Times New Roman"/>
          <w:sz w:val="24"/>
          <w:szCs w:val="24"/>
        </w:rPr>
        <w:t>Procedural irregularity that affected the outcome of the matter</w:t>
      </w:r>
    </w:p>
    <w:p w14:paraId="59194A51" w14:textId="62E34A1A" w:rsidR="00C91246" w:rsidRDefault="00C91246" w:rsidP="00B6568D">
      <w:pPr>
        <w:pStyle w:val="ListParagraph"/>
        <w:numPr>
          <w:ilvl w:val="0"/>
          <w:numId w:val="44"/>
        </w:numPr>
        <w:spacing w:after="0" w:line="23" w:lineRule="atLeast"/>
        <w:rPr>
          <w:rFonts w:cs="Times New Roman"/>
          <w:sz w:val="24"/>
          <w:szCs w:val="24"/>
        </w:rPr>
      </w:pPr>
      <w:r>
        <w:rPr>
          <w:rFonts w:cs="Times New Roman"/>
          <w:sz w:val="24"/>
          <w:szCs w:val="24"/>
        </w:rPr>
        <w:t>New evidence that was not reasonably available at the time the determination regarding responsibility or dismissal was made that could affect the outcome of the matter; and</w:t>
      </w:r>
    </w:p>
    <w:p w14:paraId="449EB4FE" w14:textId="67BADAE5" w:rsidR="00C91246" w:rsidRDefault="00C91246" w:rsidP="00B6568D">
      <w:pPr>
        <w:pStyle w:val="ListParagraph"/>
        <w:numPr>
          <w:ilvl w:val="0"/>
          <w:numId w:val="44"/>
        </w:numPr>
        <w:spacing w:after="0" w:line="23" w:lineRule="atLeast"/>
        <w:rPr>
          <w:rFonts w:cs="Times New Roman"/>
          <w:sz w:val="24"/>
          <w:szCs w:val="24"/>
        </w:rPr>
      </w:pPr>
      <w:r>
        <w:rPr>
          <w:rFonts w:cs="Times New Roman"/>
          <w:sz w:val="24"/>
          <w:szCs w:val="24"/>
        </w:rPr>
        <w:t xml:space="preserve">The </w:t>
      </w:r>
      <w:r w:rsidR="00C67E04">
        <w:rPr>
          <w:rFonts w:cs="Times New Roman"/>
          <w:sz w:val="24"/>
          <w:szCs w:val="24"/>
        </w:rPr>
        <w:t>Valpo</w:t>
      </w:r>
      <w:r w:rsidR="00FD1139">
        <w:rPr>
          <w:rFonts w:cs="Times New Roman"/>
          <w:sz w:val="24"/>
          <w:szCs w:val="24"/>
        </w:rPr>
        <w:t xml:space="preserve"> Office for Civil Rights</w:t>
      </w:r>
      <w:r>
        <w:rPr>
          <w:rFonts w:cs="Times New Roman"/>
          <w:sz w:val="24"/>
          <w:szCs w:val="24"/>
        </w:rPr>
        <w:t>, investigator(s), or decision-maker(s) had a conflict of interest or bias for or against complainants or respondent that affected the outcome of the matter.</w:t>
      </w:r>
    </w:p>
    <w:p w14:paraId="242C9FF9" w14:textId="77777777" w:rsidR="00FF1889" w:rsidRDefault="00FF1889" w:rsidP="00B6568D">
      <w:pPr>
        <w:spacing w:after="0" w:line="23" w:lineRule="atLeast"/>
        <w:rPr>
          <w:rFonts w:cs="Times New Roman"/>
          <w:sz w:val="24"/>
          <w:szCs w:val="24"/>
        </w:rPr>
      </w:pPr>
    </w:p>
    <w:p w14:paraId="480B1724" w14:textId="508A912D" w:rsidR="00076F03" w:rsidRPr="00B6568D" w:rsidRDefault="002850BB" w:rsidP="00B6568D">
      <w:pPr>
        <w:spacing w:after="0" w:line="23" w:lineRule="atLeast"/>
        <w:rPr>
          <w:rFonts w:cs="Times New Roman"/>
          <w:sz w:val="24"/>
          <w:szCs w:val="24"/>
        </w:rPr>
      </w:pPr>
      <w:r w:rsidRPr="00B6568D">
        <w:rPr>
          <w:rFonts w:cs="Times New Roman"/>
          <w:sz w:val="24"/>
          <w:szCs w:val="24"/>
        </w:rPr>
        <w:t xml:space="preserve">The </w:t>
      </w:r>
      <w:r w:rsidR="0006204B">
        <w:rPr>
          <w:rFonts w:cs="Times New Roman"/>
          <w:sz w:val="24"/>
          <w:szCs w:val="24"/>
        </w:rPr>
        <w:t>Valparaiso University Office for Civil Rights</w:t>
      </w:r>
      <w:r w:rsidRPr="00B6568D">
        <w:rPr>
          <w:rFonts w:cs="Times New Roman"/>
          <w:sz w:val="24"/>
          <w:szCs w:val="24"/>
        </w:rPr>
        <w:t xml:space="preserve"> will be available to provide the Vice President</w:t>
      </w:r>
      <w:r w:rsidR="0006204B" w:rsidRPr="00B6568D">
        <w:rPr>
          <w:rFonts w:cs="Times New Roman"/>
          <w:sz w:val="24"/>
          <w:szCs w:val="24"/>
        </w:rPr>
        <w:t xml:space="preserve"> or</w:t>
      </w:r>
      <w:r w:rsidRPr="00B6568D">
        <w:rPr>
          <w:rFonts w:cs="Times New Roman"/>
          <w:sz w:val="24"/>
          <w:szCs w:val="24"/>
        </w:rPr>
        <w:t xml:space="preserve"> Provost</w:t>
      </w:r>
      <w:r w:rsidR="0006204B" w:rsidRPr="00B6568D">
        <w:rPr>
          <w:rFonts w:cs="Times New Roman"/>
          <w:sz w:val="24"/>
          <w:szCs w:val="24"/>
        </w:rPr>
        <w:t xml:space="preserve"> </w:t>
      </w:r>
      <w:r w:rsidRPr="00B6568D">
        <w:rPr>
          <w:rFonts w:cs="Times New Roman"/>
          <w:sz w:val="24"/>
          <w:szCs w:val="24"/>
        </w:rPr>
        <w:t xml:space="preserve">advice.  </w:t>
      </w:r>
      <w:r w:rsidR="00A9661F" w:rsidRPr="00B6568D">
        <w:rPr>
          <w:rFonts w:cs="Times New Roman"/>
          <w:sz w:val="24"/>
          <w:szCs w:val="24"/>
        </w:rPr>
        <w:t>The Vice President</w:t>
      </w:r>
      <w:r w:rsidR="0006204B" w:rsidRPr="00B6568D">
        <w:rPr>
          <w:rFonts w:cs="Times New Roman"/>
          <w:sz w:val="24"/>
          <w:szCs w:val="24"/>
        </w:rPr>
        <w:t xml:space="preserve"> or</w:t>
      </w:r>
      <w:r w:rsidR="00A9661F" w:rsidRPr="00B6568D">
        <w:rPr>
          <w:rFonts w:cs="Times New Roman"/>
          <w:sz w:val="24"/>
          <w:szCs w:val="24"/>
        </w:rPr>
        <w:t xml:space="preserve"> </w:t>
      </w:r>
      <w:r w:rsidR="00815940" w:rsidRPr="00B6568D">
        <w:rPr>
          <w:rFonts w:cs="Times New Roman"/>
          <w:sz w:val="24"/>
          <w:szCs w:val="24"/>
        </w:rPr>
        <w:t xml:space="preserve">Provost </w:t>
      </w:r>
      <w:r w:rsidR="00A9661F" w:rsidRPr="00B6568D">
        <w:rPr>
          <w:rFonts w:cs="Times New Roman"/>
          <w:sz w:val="24"/>
          <w:szCs w:val="24"/>
        </w:rPr>
        <w:t xml:space="preserve">shall issue a written determination within fifteen (15) days of his/her receipt of the appeal.  A copy of the written decision shall be provided to the </w:t>
      </w:r>
      <w:r w:rsidR="00A11544" w:rsidRPr="00B6568D">
        <w:rPr>
          <w:rFonts w:cs="Times New Roman"/>
          <w:sz w:val="24"/>
          <w:szCs w:val="24"/>
        </w:rPr>
        <w:t>appealing party, the non-appealing party</w:t>
      </w:r>
      <w:r w:rsidR="00A9661F" w:rsidRPr="00B6568D">
        <w:rPr>
          <w:rFonts w:cs="Times New Roman"/>
          <w:sz w:val="24"/>
          <w:szCs w:val="24"/>
        </w:rPr>
        <w:t>,</w:t>
      </w:r>
      <w:r w:rsidR="00DB67E1" w:rsidRPr="00B6568D">
        <w:rPr>
          <w:rFonts w:cs="Times New Roman"/>
          <w:sz w:val="24"/>
          <w:szCs w:val="24"/>
        </w:rPr>
        <w:t xml:space="preserve"> </w:t>
      </w:r>
      <w:r w:rsidRPr="00B6568D">
        <w:rPr>
          <w:rFonts w:cs="Times New Roman"/>
          <w:sz w:val="24"/>
          <w:szCs w:val="24"/>
        </w:rPr>
        <w:t>the</w:t>
      </w:r>
      <w:r w:rsidR="00B70C59" w:rsidRPr="00B6568D">
        <w:rPr>
          <w:rFonts w:cs="Times New Roman"/>
          <w:sz w:val="24"/>
          <w:szCs w:val="24"/>
        </w:rPr>
        <w:t xml:space="preserve"> </w:t>
      </w:r>
      <w:r w:rsidR="0006204B">
        <w:rPr>
          <w:rFonts w:cs="Times New Roman"/>
          <w:sz w:val="24"/>
          <w:szCs w:val="24"/>
        </w:rPr>
        <w:t>Valparaiso University Office for Civil Rights</w:t>
      </w:r>
      <w:r w:rsidR="00DB67E1" w:rsidRPr="00B6568D">
        <w:rPr>
          <w:rFonts w:cs="Times New Roman"/>
          <w:sz w:val="24"/>
          <w:szCs w:val="24"/>
        </w:rPr>
        <w:t xml:space="preserve">, </w:t>
      </w:r>
      <w:r w:rsidR="00A11544" w:rsidRPr="00B6568D">
        <w:rPr>
          <w:rFonts w:cs="Times New Roman"/>
          <w:sz w:val="24"/>
          <w:szCs w:val="24"/>
        </w:rPr>
        <w:t>and the parties’ personnel</w:t>
      </w:r>
      <w:r w:rsidR="006F5FAB" w:rsidRPr="00B6568D">
        <w:rPr>
          <w:rFonts w:cs="Times New Roman"/>
          <w:sz w:val="24"/>
          <w:szCs w:val="24"/>
        </w:rPr>
        <w:t xml:space="preserve"> or student</w:t>
      </w:r>
      <w:r w:rsidR="00A11544" w:rsidRPr="00B6568D">
        <w:rPr>
          <w:rFonts w:cs="Times New Roman"/>
          <w:sz w:val="24"/>
          <w:szCs w:val="24"/>
        </w:rPr>
        <w:t xml:space="preserve"> files</w:t>
      </w:r>
      <w:r w:rsidR="00D44C8D" w:rsidRPr="00B6568D">
        <w:rPr>
          <w:rFonts w:cs="Times New Roman"/>
          <w:sz w:val="24"/>
          <w:szCs w:val="24"/>
        </w:rPr>
        <w:t xml:space="preserve">. </w:t>
      </w:r>
      <w:r w:rsidR="002F2ADB" w:rsidRPr="00B6568D">
        <w:rPr>
          <w:rFonts w:cs="Times New Roman"/>
          <w:sz w:val="24"/>
          <w:szCs w:val="24"/>
        </w:rPr>
        <w:t xml:space="preserve"> </w:t>
      </w:r>
      <w:r w:rsidR="00A9661F" w:rsidRPr="00B6568D">
        <w:rPr>
          <w:rFonts w:cs="Times New Roman"/>
          <w:sz w:val="24"/>
          <w:szCs w:val="24"/>
        </w:rPr>
        <w:t xml:space="preserve">All decisions of </w:t>
      </w:r>
      <w:r w:rsidR="003B1F79" w:rsidRPr="00B6568D">
        <w:rPr>
          <w:rFonts w:cs="Times New Roman"/>
          <w:sz w:val="24"/>
          <w:szCs w:val="24"/>
        </w:rPr>
        <w:t>the</w:t>
      </w:r>
      <w:r w:rsidR="00DB67E1" w:rsidRPr="00B6568D">
        <w:rPr>
          <w:rFonts w:cs="Times New Roman"/>
          <w:sz w:val="24"/>
          <w:szCs w:val="24"/>
        </w:rPr>
        <w:t xml:space="preserve"> </w:t>
      </w:r>
      <w:r w:rsidR="00A9661F" w:rsidRPr="00B6568D">
        <w:rPr>
          <w:rFonts w:cs="Times New Roman"/>
          <w:sz w:val="24"/>
          <w:szCs w:val="24"/>
        </w:rPr>
        <w:t>Vice President</w:t>
      </w:r>
      <w:r w:rsidR="00FF1889">
        <w:rPr>
          <w:rFonts w:cs="Times New Roman"/>
          <w:sz w:val="24"/>
          <w:szCs w:val="24"/>
        </w:rPr>
        <w:t xml:space="preserve"> or</w:t>
      </w:r>
      <w:r w:rsidR="00A9661F" w:rsidRPr="00B6568D">
        <w:rPr>
          <w:rFonts w:cs="Times New Roman"/>
          <w:sz w:val="24"/>
          <w:szCs w:val="24"/>
        </w:rPr>
        <w:t xml:space="preserve"> </w:t>
      </w:r>
      <w:r w:rsidR="003B1F79" w:rsidRPr="00B6568D">
        <w:rPr>
          <w:rFonts w:cs="Times New Roman"/>
          <w:sz w:val="24"/>
          <w:szCs w:val="24"/>
        </w:rPr>
        <w:t>Provost</w:t>
      </w:r>
      <w:r w:rsidR="00FF1889">
        <w:rPr>
          <w:rFonts w:cs="Times New Roman"/>
          <w:sz w:val="24"/>
          <w:szCs w:val="24"/>
        </w:rPr>
        <w:t xml:space="preserve"> </w:t>
      </w:r>
      <w:r w:rsidR="00DB67E1" w:rsidRPr="00B6568D">
        <w:rPr>
          <w:rFonts w:cs="Times New Roman"/>
          <w:sz w:val="24"/>
          <w:szCs w:val="24"/>
        </w:rPr>
        <w:t xml:space="preserve">are final </w:t>
      </w:r>
      <w:r w:rsidR="00D44C8D" w:rsidRPr="00B6568D">
        <w:rPr>
          <w:rFonts w:cs="Times New Roman"/>
          <w:sz w:val="24"/>
          <w:szCs w:val="24"/>
        </w:rPr>
        <w:t xml:space="preserve">and binding.  However, the decisions of a Provost </w:t>
      </w:r>
      <w:r w:rsidR="00DB67E1" w:rsidRPr="00B6568D">
        <w:rPr>
          <w:rFonts w:cs="Times New Roman"/>
          <w:sz w:val="24"/>
          <w:szCs w:val="24"/>
        </w:rPr>
        <w:t>t</w:t>
      </w:r>
      <w:r w:rsidR="00D44C8D" w:rsidRPr="00B6568D">
        <w:rPr>
          <w:rFonts w:cs="Times New Roman"/>
          <w:sz w:val="24"/>
          <w:szCs w:val="24"/>
        </w:rPr>
        <w:t>hat</w:t>
      </w:r>
      <w:r w:rsidR="00DB67E1" w:rsidRPr="00B6568D">
        <w:rPr>
          <w:rFonts w:cs="Times New Roman"/>
          <w:sz w:val="24"/>
          <w:szCs w:val="24"/>
        </w:rPr>
        <w:t xml:space="preserve"> </w:t>
      </w:r>
      <w:r w:rsidR="00D44C8D" w:rsidRPr="00B6568D">
        <w:rPr>
          <w:rFonts w:cs="Times New Roman"/>
          <w:sz w:val="24"/>
          <w:szCs w:val="24"/>
        </w:rPr>
        <w:t xml:space="preserve">support a determination that </w:t>
      </w:r>
      <w:r w:rsidR="00DB67E1" w:rsidRPr="00B6568D">
        <w:rPr>
          <w:rFonts w:cs="Times New Roman"/>
          <w:sz w:val="24"/>
          <w:szCs w:val="24"/>
        </w:rPr>
        <w:t>a faculty member violated the University’s policy agains</w:t>
      </w:r>
      <w:r w:rsidR="00D44C8D" w:rsidRPr="00B6568D">
        <w:rPr>
          <w:rFonts w:cs="Times New Roman"/>
          <w:sz w:val="24"/>
          <w:szCs w:val="24"/>
        </w:rPr>
        <w:t>t discrimination</w:t>
      </w:r>
      <w:r w:rsidR="00D5092E" w:rsidRPr="00B6568D">
        <w:rPr>
          <w:rFonts w:cs="Times New Roman"/>
          <w:sz w:val="24"/>
          <w:szCs w:val="24"/>
        </w:rPr>
        <w:t xml:space="preserve">, </w:t>
      </w:r>
      <w:r w:rsidR="00D44C8D" w:rsidRPr="00B6568D">
        <w:rPr>
          <w:rFonts w:cs="Times New Roman"/>
          <w:sz w:val="24"/>
          <w:szCs w:val="24"/>
        </w:rPr>
        <w:t>harassment</w:t>
      </w:r>
      <w:r w:rsidR="00D5092E" w:rsidRPr="00B6568D">
        <w:rPr>
          <w:rFonts w:cs="Times New Roman"/>
          <w:sz w:val="24"/>
          <w:szCs w:val="24"/>
        </w:rPr>
        <w:t xml:space="preserve">, or sexual </w:t>
      </w:r>
      <w:r w:rsidR="00E77E76" w:rsidRPr="00B6568D">
        <w:rPr>
          <w:rFonts w:cs="Times New Roman"/>
          <w:sz w:val="24"/>
          <w:szCs w:val="24"/>
        </w:rPr>
        <w:t>misconduct</w:t>
      </w:r>
      <w:r w:rsidR="00D44C8D" w:rsidRPr="00B6568D">
        <w:rPr>
          <w:rFonts w:cs="Times New Roman"/>
          <w:sz w:val="24"/>
          <w:szCs w:val="24"/>
        </w:rPr>
        <w:t xml:space="preserve"> </w:t>
      </w:r>
      <w:r w:rsidR="00DB67E1" w:rsidRPr="00B6568D">
        <w:rPr>
          <w:rFonts w:cs="Times New Roman"/>
          <w:sz w:val="24"/>
          <w:szCs w:val="24"/>
        </w:rPr>
        <w:t>may be subject to addition</w:t>
      </w:r>
      <w:r w:rsidR="00D44C8D" w:rsidRPr="00B6568D">
        <w:rPr>
          <w:rFonts w:cs="Times New Roman"/>
          <w:sz w:val="24"/>
          <w:szCs w:val="24"/>
        </w:rPr>
        <w:t>al</w:t>
      </w:r>
      <w:r w:rsidR="00DB67E1" w:rsidRPr="00B6568D">
        <w:rPr>
          <w:rFonts w:cs="Times New Roman"/>
          <w:sz w:val="24"/>
          <w:szCs w:val="24"/>
        </w:rPr>
        <w:t xml:space="preserve"> process pursuant to the </w:t>
      </w:r>
      <w:r w:rsidR="00DB67E1" w:rsidRPr="00B6568D">
        <w:rPr>
          <w:rFonts w:cs="Times New Roman"/>
          <w:i/>
          <w:sz w:val="24"/>
          <w:szCs w:val="24"/>
        </w:rPr>
        <w:t>Faculty Handbook</w:t>
      </w:r>
      <w:r w:rsidR="00DB67E1" w:rsidRPr="00B6568D">
        <w:rPr>
          <w:rFonts w:cs="Times New Roman"/>
          <w:sz w:val="24"/>
          <w:szCs w:val="24"/>
        </w:rPr>
        <w:t>.</w:t>
      </w:r>
    </w:p>
    <w:p w14:paraId="6C838CF4" w14:textId="77777777" w:rsidR="00BE567D" w:rsidRPr="007C1175" w:rsidRDefault="00BE567D" w:rsidP="00A11544">
      <w:pPr>
        <w:numPr>
          <w:ilvl w:val="12"/>
          <w:numId w:val="0"/>
        </w:numPr>
        <w:spacing w:after="0" w:line="23" w:lineRule="atLeast"/>
        <w:rPr>
          <w:rFonts w:cs="Times New Roman"/>
          <w:b/>
          <w:sz w:val="24"/>
          <w:szCs w:val="24"/>
          <w:u w:val="single"/>
        </w:rPr>
      </w:pPr>
    </w:p>
    <w:p w14:paraId="6B2081FB" w14:textId="4B3EB1CE" w:rsidR="00AB425F" w:rsidRPr="007C1175" w:rsidRDefault="00AB425F">
      <w:pPr>
        <w:numPr>
          <w:ilvl w:val="12"/>
          <w:numId w:val="0"/>
        </w:numPr>
        <w:spacing w:after="0" w:line="23" w:lineRule="atLeast"/>
        <w:rPr>
          <w:rFonts w:cs="Times New Roman"/>
          <w:sz w:val="24"/>
          <w:szCs w:val="24"/>
        </w:rPr>
      </w:pPr>
    </w:p>
    <w:sectPr w:rsidR="00AB425F" w:rsidRPr="007C1175" w:rsidSect="00A72A01">
      <w:footerReference w:type="default" r:id="rId13"/>
      <w:pgSz w:w="12240" w:h="15840"/>
      <w:pgMar w:top="1440" w:right="1080" w:bottom="1440" w:left="108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3FD30" w14:textId="77777777" w:rsidR="00A31BFE" w:rsidRDefault="00A31BFE" w:rsidP="009906C1">
      <w:pPr>
        <w:spacing w:after="0" w:line="240" w:lineRule="auto"/>
      </w:pPr>
      <w:r>
        <w:separator/>
      </w:r>
    </w:p>
  </w:endnote>
  <w:endnote w:type="continuationSeparator" w:id="0">
    <w:p w14:paraId="18EEA878" w14:textId="77777777" w:rsidR="00A31BFE" w:rsidRDefault="00A31BFE" w:rsidP="00990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3E136" w14:textId="77777777" w:rsidR="00A31BFE" w:rsidRDefault="00A31BFE">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Approved by President’s Council 3.5.11</w:t>
    </w:r>
  </w:p>
  <w:p w14:paraId="18538AA5" w14:textId="35EE45A8" w:rsidR="00A31BFE" w:rsidRDefault="00A31BFE">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Revised:  6.30.15; 5.10.16; 6.17.16; 3.6.18</w:t>
    </w:r>
    <w:r w:rsidR="00A91B9A">
      <w:rPr>
        <w:rFonts w:asciiTheme="majorHAnsi" w:eastAsiaTheme="majorEastAsia" w:hAnsiTheme="majorHAnsi" w:cstheme="majorBidi"/>
      </w:rPr>
      <w:t>; 08.12.20</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fldChar w:fldCharType="begin"/>
    </w:r>
    <w:r>
      <w:instrText xml:space="preserve"> PAGE   \* MERGEFORMAT </w:instrText>
    </w:r>
    <w:r>
      <w:fldChar w:fldCharType="separate"/>
    </w:r>
    <w:r w:rsidR="00B12853" w:rsidRPr="00B12853">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57FA8DFE" w14:textId="77777777" w:rsidR="00A31BFE" w:rsidRDefault="00A31B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BFE55F" w14:textId="77777777" w:rsidR="00A31BFE" w:rsidRDefault="00A31BFE" w:rsidP="009906C1">
      <w:pPr>
        <w:spacing w:after="0" w:line="240" w:lineRule="auto"/>
      </w:pPr>
      <w:r>
        <w:separator/>
      </w:r>
    </w:p>
  </w:footnote>
  <w:footnote w:type="continuationSeparator" w:id="0">
    <w:p w14:paraId="219062D4" w14:textId="77777777" w:rsidR="00A31BFE" w:rsidRDefault="00A31BFE" w:rsidP="009906C1">
      <w:pPr>
        <w:spacing w:after="0" w:line="240" w:lineRule="auto"/>
      </w:pPr>
      <w:r>
        <w:continuationSeparator/>
      </w:r>
    </w:p>
  </w:footnote>
  <w:footnote w:id="1">
    <w:p w14:paraId="48A4ACD6" w14:textId="77777777" w:rsidR="00A31BFE" w:rsidRPr="00FE07EE" w:rsidRDefault="00A31BFE">
      <w:pPr>
        <w:pStyle w:val="FootnoteText"/>
        <w:rPr>
          <w:rFonts w:ascii="Times New Roman" w:hAnsi="Times New Roman" w:cs="Times New Roman"/>
        </w:rPr>
      </w:pPr>
      <w:r>
        <w:rPr>
          <w:rStyle w:val="FootnoteReference"/>
        </w:rPr>
        <w:footnoteRef/>
      </w:r>
      <w:r>
        <w:tab/>
      </w:r>
      <w:r w:rsidRPr="005A6402">
        <w:rPr>
          <w:rFonts w:cs="Times New Roman"/>
        </w:rPr>
        <w:t>An institution committed to its Lutheran tradition, the University reserves its right to promote the teachings of the church and to exercise preferences in admissions and employment-related practices in favor of Lutherans.</w:t>
      </w:r>
    </w:p>
  </w:footnote>
  <w:footnote w:id="2">
    <w:p w14:paraId="2A190084" w14:textId="77777777" w:rsidR="00A31BFE" w:rsidRDefault="00A31BFE">
      <w:pPr>
        <w:pStyle w:val="FootnoteText"/>
      </w:pPr>
      <w:r>
        <w:rPr>
          <w:rStyle w:val="FootnoteReference"/>
        </w:rPr>
        <w:footnoteRef/>
      </w:r>
      <w:r>
        <w:t xml:space="preserve"> </w:t>
      </w:r>
      <w:r>
        <w:tab/>
        <w:t>Confidential Resources will report crimes to appropriate University personnel for inclusion in the annual crime statistics disclosure, though the victim’s name will be withheld from the report.</w:t>
      </w:r>
      <w:r w:rsidRPr="00776E1C">
        <w:t xml:space="preserve">  </w:t>
      </w:r>
      <w:r>
        <w:t>Further, a</w:t>
      </w:r>
      <w:r w:rsidRPr="00776E1C">
        <w:t>ll</w:t>
      </w:r>
      <w:r>
        <w:t xml:space="preserve"> University</w:t>
      </w:r>
      <w:r w:rsidRPr="00776E1C">
        <w:t xml:space="preserve"> publicly-available recordkeeping excludes personally-id</w:t>
      </w:r>
      <w:r>
        <w:t xml:space="preserve">entifiable information </w:t>
      </w:r>
      <w:r w:rsidRPr="00776E1C">
        <w:t>to the extent permitted by law.</w:t>
      </w:r>
      <w:r>
        <w:t xml:space="preserve"> </w:t>
      </w:r>
    </w:p>
  </w:footnote>
  <w:footnote w:id="3">
    <w:p w14:paraId="7BEA4EC9" w14:textId="566D0CD0" w:rsidR="00A31BFE" w:rsidRDefault="00A31BFE" w:rsidP="00D771CD">
      <w:pPr>
        <w:pStyle w:val="FootnoteText"/>
      </w:pPr>
      <w:r>
        <w:rPr>
          <w:rStyle w:val="FootnoteReference"/>
        </w:rPr>
        <w:footnoteRef/>
      </w:r>
      <w:r>
        <w:t xml:space="preserve"> The </w:t>
      </w:r>
      <w:r w:rsidR="00880E5E">
        <w:t xml:space="preserve">Office </w:t>
      </w:r>
      <w:r w:rsidR="00FD1139">
        <w:t>for</w:t>
      </w:r>
      <w:r w:rsidR="00880E5E">
        <w:t xml:space="preserve"> Civil Rights</w:t>
      </w:r>
      <w:r>
        <w:t xml:space="preserve"> does not serve as the disability rights or ADA/Section 504 Coordinator for the University. The Director of Access and Accommodations Resource Center serves as the University’s ADA/Section 504 Coordinator and</w:t>
      </w:r>
      <w:r w:rsidR="0006204B">
        <w:t xml:space="preserve"> </w:t>
      </w:r>
      <w:r>
        <w:t>can be contacted at</w:t>
      </w:r>
      <w:r w:rsidRPr="00AA03C4">
        <w:t xml:space="preserve"> </w:t>
      </w:r>
      <w:r w:rsidRPr="00AA03C4">
        <w:rPr>
          <w:bCs/>
        </w:rPr>
        <w:t>219-</w:t>
      </w:r>
      <w:r w:rsidRPr="005D4632">
        <w:rPr>
          <w:bCs/>
        </w:rPr>
        <w:t>464-6496</w:t>
      </w:r>
      <w:r>
        <w:rPr>
          <w:bCs/>
        </w:rPr>
        <w:t xml:space="preserve"> or </w:t>
      </w:r>
      <w:hyperlink r:id="rId1" w:history="1">
        <w:r w:rsidRPr="00AE277B">
          <w:rPr>
            <w:rStyle w:val="Hyperlink"/>
            <w:bCs/>
          </w:rPr>
          <w:t>aarc@valpo.edu</w:t>
        </w:r>
      </w:hyperlink>
      <w:r>
        <w:rPr>
          <w:bCs/>
        </w:rPr>
        <w:t>. The Executive Director &amp; Chief Human Resources Officer handles those aspects of ADA/Section 504 compliance involving employees of the University.</w:t>
      </w:r>
    </w:p>
  </w:footnote>
  <w:footnote w:id="4">
    <w:p w14:paraId="2DAEF25E" w14:textId="255B7C4C" w:rsidR="00A31BFE" w:rsidRDefault="00A31BFE" w:rsidP="00A96CAA">
      <w:pPr>
        <w:pStyle w:val="FootnoteText"/>
      </w:pPr>
      <w:r>
        <w:rPr>
          <w:rStyle w:val="FootnoteReference"/>
        </w:rPr>
        <w:footnoteRef/>
      </w:r>
      <w:r>
        <w:t xml:space="preserve"> </w:t>
      </w:r>
      <w:r>
        <w:tab/>
        <w:t xml:space="preserve">To the extent there are any inconsistencies between the </w:t>
      </w:r>
      <w:r w:rsidRPr="00CF5575">
        <w:rPr>
          <w:i/>
        </w:rPr>
        <w:t>Nondiscrimination Policy</w:t>
      </w:r>
      <w:r>
        <w:t xml:space="preserve"> and other University grievance, complaint, or discipline procedures, the </w:t>
      </w:r>
      <w:r w:rsidRPr="00CF5575">
        <w:rPr>
          <w:i/>
        </w:rPr>
        <w:t>Nondiscrimination Policy</w:t>
      </w:r>
      <w:r>
        <w:t xml:space="preserve"> will control.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9pt;height:9pt" o:bullet="t">
        <v:imagedata r:id="rId1" o:title="BD21376_"/>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A02E2F"/>
    <w:multiLevelType w:val="hybridMultilevel"/>
    <w:tmpl w:val="4FA867D0"/>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Wingdings"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Wingdings"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Wingdings"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0D3430C"/>
    <w:multiLevelType w:val="hybridMultilevel"/>
    <w:tmpl w:val="3B020D3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Wingding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Wingdings"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Wingdings"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00DD4BA8"/>
    <w:multiLevelType w:val="hybridMultilevel"/>
    <w:tmpl w:val="963E6B8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Wingding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Wingdings"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Wingdings"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03DB23F9"/>
    <w:multiLevelType w:val="hybridMultilevel"/>
    <w:tmpl w:val="4F921CC0"/>
    <w:lvl w:ilvl="0" w:tplc="9F9C8A76">
      <w:start w:val="1"/>
      <w:numFmt w:val="upp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7BC55F3"/>
    <w:multiLevelType w:val="hybridMultilevel"/>
    <w:tmpl w:val="242ADFD2"/>
    <w:lvl w:ilvl="0" w:tplc="FCA27E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81F48A3"/>
    <w:multiLevelType w:val="hybridMultilevel"/>
    <w:tmpl w:val="94982762"/>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09BF20AA"/>
    <w:multiLevelType w:val="hybridMultilevel"/>
    <w:tmpl w:val="50C618EE"/>
    <w:lvl w:ilvl="0" w:tplc="B80C23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AA2F0B"/>
    <w:multiLevelType w:val="hybridMultilevel"/>
    <w:tmpl w:val="F7D42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281E40"/>
    <w:multiLevelType w:val="hybridMultilevel"/>
    <w:tmpl w:val="819A7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220BA1"/>
    <w:multiLevelType w:val="hybridMultilevel"/>
    <w:tmpl w:val="39304AA6"/>
    <w:lvl w:ilvl="0" w:tplc="C9A6859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34B5061"/>
    <w:multiLevelType w:val="hybridMultilevel"/>
    <w:tmpl w:val="9EFEEE7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3706266"/>
    <w:multiLevelType w:val="hybridMultilevel"/>
    <w:tmpl w:val="7E8E9F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E91277"/>
    <w:multiLevelType w:val="hybridMultilevel"/>
    <w:tmpl w:val="0C9AEE72"/>
    <w:lvl w:ilvl="0" w:tplc="239098BA">
      <w:start w:val="1"/>
      <w:numFmt w:val="decimal"/>
      <w:lvlText w:val="(%1)"/>
      <w:lvlJc w:val="left"/>
      <w:pPr>
        <w:ind w:left="9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B293B01"/>
    <w:multiLevelType w:val="hybridMultilevel"/>
    <w:tmpl w:val="881E60CE"/>
    <w:lvl w:ilvl="0" w:tplc="78887AB2">
      <w:start w:val="1"/>
      <w:numFmt w:val="decimal"/>
      <w:lvlText w:val="(%1)"/>
      <w:lvlJc w:val="left"/>
      <w:pPr>
        <w:ind w:left="91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BA95E34"/>
    <w:multiLevelType w:val="hybridMultilevel"/>
    <w:tmpl w:val="7AD6EA62"/>
    <w:lvl w:ilvl="0" w:tplc="F0AA53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EEC6C27"/>
    <w:multiLevelType w:val="hybridMultilevel"/>
    <w:tmpl w:val="0636A47A"/>
    <w:lvl w:ilvl="0" w:tplc="239098BA">
      <w:start w:val="1"/>
      <w:numFmt w:val="decimal"/>
      <w:lvlText w:val="(%1)"/>
      <w:lvlJc w:val="left"/>
      <w:pPr>
        <w:ind w:left="900" w:hanging="360"/>
      </w:pPr>
      <w:rPr>
        <w:rFonts w:hint="default"/>
      </w:rPr>
    </w:lvl>
    <w:lvl w:ilvl="1" w:tplc="5D48F264">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75774C2"/>
    <w:multiLevelType w:val="multilevel"/>
    <w:tmpl w:val="286ABC2C"/>
    <w:lvl w:ilvl="0">
      <w:start w:val="2"/>
      <w:numFmt w:val="decimal"/>
      <w:lvlText w:val="%1."/>
      <w:lvlJc w:val="left"/>
      <w:pPr>
        <w:tabs>
          <w:tab w:val="num" w:pos="750"/>
        </w:tabs>
        <w:ind w:left="750" w:hanging="750"/>
      </w:pPr>
      <w:rPr>
        <w:rFonts w:hint="default"/>
      </w:rPr>
    </w:lvl>
    <w:lvl w:ilvl="1">
      <w:start w:val="4"/>
      <w:numFmt w:val="decimal"/>
      <w:lvlText w:val="%1.%2."/>
      <w:lvlJc w:val="left"/>
      <w:pPr>
        <w:tabs>
          <w:tab w:val="num" w:pos="1058"/>
        </w:tabs>
        <w:ind w:left="1058" w:hanging="750"/>
      </w:pPr>
      <w:rPr>
        <w:rFonts w:hint="default"/>
      </w:rPr>
    </w:lvl>
    <w:lvl w:ilvl="2">
      <w:start w:val="5"/>
      <w:numFmt w:val="decimal"/>
      <w:lvlText w:val="%1.%2.%3."/>
      <w:lvlJc w:val="left"/>
      <w:pPr>
        <w:tabs>
          <w:tab w:val="num" w:pos="1366"/>
        </w:tabs>
        <w:ind w:left="1366" w:hanging="750"/>
      </w:pPr>
      <w:rPr>
        <w:rFonts w:hint="default"/>
      </w:rPr>
    </w:lvl>
    <w:lvl w:ilvl="3">
      <w:start w:val="1"/>
      <w:numFmt w:val="decimal"/>
      <w:lvlText w:val="%1.%2.%3.%4."/>
      <w:lvlJc w:val="left"/>
      <w:pPr>
        <w:tabs>
          <w:tab w:val="num" w:pos="2004"/>
        </w:tabs>
        <w:ind w:left="2004" w:hanging="1080"/>
      </w:pPr>
      <w:rPr>
        <w:rFonts w:hint="default"/>
      </w:rPr>
    </w:lvl>
    <w:lvl w:ilvl="4">
      <w:start w:val="1"/>
      <w:numFmt w:val="decimal"/>
      <w:lvlText w:val="%1.%2.%3.%4.%5."/>
      <w:lvlJc w:val="left"/>
      <w:pPr>
        <w:tabs>
          <w:tab w:val="num" w:pos="2312"/>
        </w:tabs>
        <w:ind w:left="2312" w:hanging="1080"/>
      </w:pPr>
      <w:rPr>
        <w:rFonts w:hint="default"/>
      </w:rPr>
    </w:lvl>
    <w:lvl w:ilvl="5">
      <w:start w:val="1"/>
      <w:numFmt w:val="decimal"/>
      <w:lvlText w:val="%1.%2.%3.%4.%5.%6."/>
      <w:lvlJc w:val="left"/>
      <w:pPr>
        <w:tabs>
          <w:tab w:val="num" w:pos="2980"/>
        </w:tabs>
        <w:ind w:left="2980" w:hanging="1440"/>
      </w:pPr>
      <w:rPr>
        <w:rFonts w:hint="default"/>
      </w:rPr>
    </w:lvl>
    <w:lvl w:ilvl="6">
      <w:start w:val="1"/>
      <w:numFmt w:val="decimal"/>
      <w:lvlText w:val="%1.%2.%3.%4.%5.%6.%7."/>
      <w:lvlJc w:val="left"/>
      <w:pPr>
        <w:tabs>
          <w:tab w:val="num" w:pos="3288"/>
        </w:tabs>
        <w:ind w:left="3288" w:hanging="1440"/>
      </w:pPr>
      <w:rPr>
        <w:rFonts w:hint="default"/>
      </w:rPr>
    </w:lvl>
    <w:lvl w:ilvl="7">
      <w:start w:val="1"/>
      <w:numFmt w:val="decimal"/>
      <w:lvlText w:val="%1.%2.%3.%4.%5.%6.%7.%8."/>
      <w:lvlJc w:val="left"/>
      <w:pPr>
        <w:tabs>
          <w:tab w:val="num" w:pos="3956"/>
        </w:tabs>
        <w:ind w:left="3956" w:hanging="1800"/>
      </w:pPr>
      <w:rPr>
        <w:rFonts w:hint="default"/>
      </w:rPr>
    </w:lvl>
    <w:lvl w:ilvl="8">
      <w:start w:val="1"/>
      <w:numFmt w:val="decimal"/>
      <w:lvlText w:val="%1.%2.%3.%4.%5.%6.%7.%8.%9."/>
      <w:lvlJc w:val="left"/>
      <w:pPr>
        <w:tabs>
          <w:tab w:val="num" w:pos="4264"/>
        </w:tabs>
        <w:ind w:left="4264" w:hanging="1800"/>
      </w:pPr>
      <w:rPr>
        <w:rFonts w:hint="default"/>
      </w:rPr>
    </w:lvl>
  </w:abstractNum>
  <w:abstractNum w:abstractNumId="18" w15:restartNumberingAfterBreak="0">
    <w:nsid w:val="279F2DF8"/>
    <w:multiLevelType w:val="hybridMultilevel"/>
    <w:tmpl w:val="9C143D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70632D"/>
    <w:multiLevelType w:val="hybridMultilevel"/>
    <w:tmpl w:val="0636A47A"/>
    <w:lvl w:ilvl="0" w:tplc="239098BA">
      <w:start w:val="1"/>
      <w:numFmt w:val="decimal"/>
      <w:lvlText w:val="(%1)"/>
      <w:lvlJc w:val="left"/>
      <w:pPr>
        <w:ind w:left="900" w:hanging="360"/>
      </w:pPr>
      <w:rPr>
        <w:rFonts w:hint="default"/>
      </w:rPr>
    </w:lvl>
    <w:lvl w:ilvl="1" w:tplc="5D48F264">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CDB1784"/>
    <w:multiLevelType w:val="hybridMultilevel"/>
    <w:tmpl w:val="CE1E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8E6D83"/>
    <w:multiLevelType w:val="hybridMultilevel"/>
    <w:tmpl w:val="0D0A908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16E1372"/>
    <w:multiLevelType w:val="hybridMultilevel"/>
    <w:tmpl w:val="3028B6E0"/>
    <w:lvl w:ilvl="0" w:tplc="6240C3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CB57C9"/>
    <w:multiLevelType w:val="hybridMultilevel"/>
    <w:tmpl w:val="C2F83270"/>
    <w:lvl w:ilvl="0" w:tplc="04090001">
      <w:start w:val="1"/>
      <w:numFmt w:val="bullet"/>
      <w:lvlText w:val=""/>
      <w:lvlJc w:val="left"/>
      <w:pPr>
        <w:ind w:left="1521" w:hanging="360"/>
      </w:pPr>
      <w:rPr>
        <w:rFonts w:ascii="Symbol" w:hAnsi="Symbol" w:hint="default"/>
      </w:rPr>
    </w:lvl>
    <w:lvl w:ilvl="1" w:tplc="04090003" w:tentative="1">
      <w:start w:val="1"/>
      <w:numFmt w:val="bullet"/>
      <w:lvlText w:val="o"/>
      <w:lvlJc w:val="left"/>
      <w:pPr>
        <w:ind w:left="2241" w:hanging="360"/>
      </w:pPr>
      <w:rPr>
        <w:rFonts w:ascii="Courier New" w:hAnsi="Courier New" w:cs="Courier New" w:hint="default"/>
      </w:rPr>
    </w:lvl>
    <w:lvl w:ilvl="2" w:tplc="04090005" w:tentative="1">
      <w:start w:val="1"/>
      <w:numFmt w:val="bullet"/>
      <w:lvlText w:val=""/>
      <w:lvlJc w:val="left"/>
      <w:pPr>
        <w:ind w:left="2961" w:hanging="360"/>
      </w:pPr>
      <w:rPr>
        <w:rFonts w:ascii="Wingdings" w:hAnsi="Wingdings" w:hint="default"/>
      </w:rPr>
    </w:lvl>
    <w:lvl w:ilvl="3" w:tplc="04090001" w:tentative="1">
      <w:start w:val="1"/>
      <w:numFmt w:val="bullet"/>
      <w:lvlText w:val=""/>
      <w:lvlJc w:val="left"/>
      <w:pPr>
        <w:ind w:left="3681" w:hanging="360"/>
      </w:pPr>
      <w:rPr>
        <w:rFonts w:ascii="Symbol" w:hAnsi="Symbol" w:hint="default"/>
      </w:rPr>
    </w:lvl>
    <w:lvl w:ilvl="4" w:tplc="04090003" w:tentative="1">
      <w:start w:val="1"/>
      <w:numFmt w:val="bullet"/>
      <w:lvlText w:val="o"/>
      <w:lvlJc w:val="left"/>
      <w:pPr>
        <w:ind w:left="4401" w:hanging="360"/>
      </w:pPr>
      <w:rPr>
        <w:rFonts w:ascii="Courier New" w:hAnsi="Courier New" w:cs="Courier New" w:hint="default"/>
      </w:rPr>
    </w:lvl>
    <w:lvl w:ilvl="5" w:tplc="04090005" w:tentative="1">
      <w:start w:val="1"/>
      <w:numFmt w:val="bullet"/>
      <w:lvlText w:val=""/>
      <w:lvlJc w:val="left"/>
      <w:pPr>
        <w:ind w:left="5121" w:hanging="360"/>
      </w:pPr>
      <w:rPr>
        <w:rFonts w:ascii="Wingdings" w:hAnsi="Wingdings" w:hint="default"/>
      </w:rPr>
    </w:lvl>
    <w:lvl w:ilvl="6" w:tplc="04090001" w:tentative="1">
      <w:start w:val="1"/>
      <w:numFmt w:val="bullet"/>
      <w:lvlText w:val=""/>
      <w:lvlJc w:val="left"/>
      <w:pPr>
        <w:ind w:left="5841" w:hanging="360"/>
      </w:pPr>
      <w:rPr>
        <w:rFonts w:ascii="Symbol" w:hAnsi="Symbol" w:hint="default"/>
      </w:rPr>
    </w:lvl>
    <w:lvl w:ilvl="7" w:tplc="04090003" w:tentative="1">
      <w:start w:val="1"/>
      <w:numFmt w:val="bullet"/>
      <w:lvlText w:val="o"/>
      <w:lvlJc w:val="left"/>
      <w:pPr>
        <w:ind w:left="6561" w:hanging="360"/>
      </w:pPr>
      <w:rPr>
        <w:rFonts w:ascii="Courier New" w:hAnsi="Courier New" w:cs="Courier New" w:hint="default"/>
      </w:rPr>
    </w:lvl>
    <w:lvl w:ilvl="8" w:tplc="04090005" w:tentative="1">
      <w:start w:val="1"/>
      <w:numFmt w:val="bullet"/>
      <w:lvlText w:val=""/>
      <w:lvlJc w:val="left"/>
      <w:pPr>
        <w:ind w:left="7281" w:hanging="360"/>
      </w:pPr>
      <w:rPr>
        <w:rFonts w:ascii="Wingdings" w:hAnsi="Wingdings" w:hint="default"/>
      </w:rPr>
    </w:lvl>
  </w:abstractNum>
  <w:abstractNum w:abstractNumId="24" w15:restartNumberingAfterBreak="0">
    <w:nsid w:val="32E362E6"/>
    <w:multiLevelType w:val="hybridMultilevel"/>
    <w:tmpl w:val="A3F44D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B74335"/>
    <w:multiLevelType w:val="hybridMultilevel"/>
    <w:tmpl w:val="2182C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4E4029"/>
    <w:multiLevelType w:val="hybridMultilevel"/>
    <w:tmpl w:val="6B2E59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8901AA"/>
    <w:multiLevelType w:val="hybridMultilevel"/>
    <w:tmpl w:val="1E9ED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5332E8"/>
    <w:multiLevelType w:val="hybridMultilevel"/>
    <w:tmpl w:val="7FAA2A34"/>
    <w:lvl w:ilvl="0" w:tplc="1A00D268">
      <w:start w:val="3"/>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3E31086"/>
    <w:multiLevelType w:val="hybridMultilevel"/>
    <w:tmpl w:val="4B92B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0950BE"/>
    <w:multiLevelType w:val="hybridMultilevel"/>
    <w:tmpl w:val="4498FFBC"/>
    <w:lvl w:ilvl="0" w:tplc="36A8579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F0C3365"/>
    <w:multiLevelType w:val="hybridMultilevel"/>
    <w:tmpl w:val="11B46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FB24FB"/>
    <w:multiLevelType w:val="hybridMultilevel"/>
    <w:tmpl w:val="57C6A964"/>
    <w:lvl w:ilvl="0" w:tplc="1E02A8E8">
      <w:start w:val="7"/>
      <w:numFmt w:val="bullet"/>
      <w:lvlText w:val=""/>
      <w:lvlJc w:val="left"/>
      <w:pPr>
        <w:ind w:left="1080" w:hanging="360"/>
      </w:pPr>
      <w:rPr>
        <w:rFonts w:ascii="Symbol" w:eastAsiaTheme="minorHAnsi" w:hAnsi="Symbol" w:cs="Times New Roman"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3" w15:restartNumberingAfterBreak="0">
    <w:nsid w:val="52693A84"/>
    <w:multiLevelType w:val="hybridMultilevel"/>
    <w:tmpl w:val="73062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BB159D"/>
    <w:multiLevelType w:val="hybridMultilevel"/>
    <w:tmpl w:val="758C10FC"/>
    <w:lvl w:ilvl="0" w:tplc="2F7607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6606A5F"/>
    <w:multiLevelType w:val="hybridMultilevel"/>
    <w:tmpl w:val="BB04109E"/>
    <w:lvl w:ilvl="0" w:tplc="B3E854BA">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6" w15:restartNumberingAfterBreak="0">
    <w:nsid w:val="56F66125"/>
    <w:multiLevelType w:val="hybridMultilevel"/>
    <w:tmpl w:val="6C905D74"/>
    <w:lvl w:ilvl="0" w:tplc="34A291CA">
      <w:start w:val="1"/>
      <w:numFmt w:val="decimal"/>
      <w:lvlText w:val="(%1)"/>
      <w:lvlJc w:val="left"/>
      <w:pPr>
        <w:ind w:left="9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56FA0D9E"/>
    <w:multiLevelType w:val="hybridMultilevel"/>
    <w:tmpl w:val="56741D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D126AE"/>
    <w:multiLevelType w:val="hybridMultilevel"/>
    <w:tmpl w:val="57D2A14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DCE6D86"/>
    <w:multiLevelType w:val="hybridMultilevel"/>
    <w:tmpl w:val="0E96DE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F1F0234"/>
    <w:multiLevelType w:val="hybridMultilevel"/>
    <w:tmpl w:val="FFAE5296"/>
    <w:name w:val="Style42"/>
    <w:lvl w:ilvl="0" w:tplc="95E85E06">
      <w:numFmt w:val="bullet"/>
      <w:pStyle w:val="Style6"/>
      <w:lvlText w:val=""/>
      <w:lvlJc w:val="left"/>
      <w:pPr>
        <w:ind w:left="2160" w:hanging="360"/>
      </w:pPr>
      <w:rPr>
        <w:rFonts w:ascii="Wingdings 2" w:hAnsi="Wingdings 2" w:cs="Arial" w:hint="default"/>
        <w:b/>
        <w:i w:val="0"/>
        <w:color w:val="FFCC6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F619B6"/>
    <w:multiLevelType w:val="hybridMultilevel"/>
    <w:tmpl w:val="D1C63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5C45D7"/>
    <w:multiLevelType w:val="hybridMultilevel"/>
    <w:tmpl w:val="131A11F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66547068"/>
    <w:multiLevelType w:val="hybridMultilevel"/>
    <w:tmpl w:val="75327376"/>
    <w:name w:val="Style8"/>
    <w:lvl w:ilvl="0" w:tplc="FF088668">
      <w:start w:val="1"/>
      <w:numFmt w:val="bullet"/>
      <w:pStyle w:val="25"/>
      <w:lvlText w:val=""/>
      <w:lvlPicBulletId w:val="0"/>
      <w:lvlJc w:val="left"/>
      <w:pPr>
        <w:ind w:left="1440" w:hanging="360"/>
      </w:pPr>
      <w:rPr>
        <w:rFonts w:ascii="Symbol" w:hAnsi="Symbol" w:hint="default"/>
        <w:b w:val="0"/>
        <w:color w:val="auto"/>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80E22E6"/>
    <w:multiLevelType w:val="hybridMultilevel"/>
    <w:tmpl w:val="C49E52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732A85"/>
    <w:multiLevelType w:val="hybridMultilevel"/>
    <w:tmpl w:val="EA0EB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3D439E"/>
    <w:multiLevelType w:val="singleLevel"/>
    <w:tmpl w:val="04090005"/>
    <w:lvl w:ilvl="0">
      <w:start w:val="1"/>
      <w:numFmt w:val="bullet"/>
      <w:lvlText w:val=""/>
      <w:lvlJc w:val="left"/>
      <w:pPr>
        <w:ind w:left="1890" w:hanging="360"/>
      </w:pPr>
      <w:rPr>
        <w:rFonts w:ascii="Wingdings" w:hAnsi="Wingdings" w:hint="default"/>
      </w:rPr>
    </w:lvl>
  </w:abstractNum>
  <w:abstractNum w:abstractNumId="47" w15:restartNumberingAfterBreak="0">
    <w:nsid w:val="7ED4514A"/>
    <w:multiLevelType w:val="hybridMultilevel"/>
    <w:tmpl w:val="AEC43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30"/>
  </w:num>
  <w:num w:numId="3">
    <w:abstractNumId w:val="41"/>
  </w:num>
  <w:num w:numId="4">
    <w:abstractNumId w:val="34"/>
  </w:num>
  <w:num w:numId="5">
    <w:abstractNumId w:val="31"/>
  </w:num>
  <w:num w:numId="6">
    <w:abstractNumId w:val="0"/>
    <w:lvlOverride w:ilvl="0">
      <w:lvl w:ilvl="0">
        <w:start w:val="1"/>
        <w:numFmt w:val="bullet"/>
        <w:lvlText w:val=""/>
        <w:legacy w:legacy="1" w:legacySpace="0" w:legacyIndent="360"/>
        <w:lvlJc w:val="left"/>
        <w:pPr>
          <w:ind w:left="990" w:hanging="360"/>
        </w:pPr>
        <w:rPr>
          <w:rFonts w:ascii="Wingdings" w:hAnsi="Wingdings" w:hint="default"/>
        </w:rPr>
      </w:lvl>
    </w:lvlOverride>
  </w:num>
  <w:num w:numId="7">
    <w:abstractNumId w:val="23"/>
  </w:num>
  <w:num w:numId="8">
    <w:abstractNumId w:val="17"/>
  </w:num>
  <w:num w:numId="9">
    <w:abstractNumId w:val="1"/>
  </w:num>
  <w:num w:numId="10">
    <w:abstractNumId w:val="2"/>
  </w:num>
  <w:num w:numId="11">
    <w:abstractNumId w:val="3"/>
  </w:num>
  <w:num w:numId="12">
    <w:abstractNumId w:val="46"/>
  </w:num>
  <w:num w:numId="13">
    <w:abstractNumId w:val="6"/>
  </w:num>
  <w:num w:numId="14">
    <w:abstractNumId w:val="35"/>
  </w:num>
  <w:num w:numId="15">
    <w:abstractNumId w:val="19"/>
  </w:num>
  <w:num w:numId="16">
    <w:abstractNumId w:val="36"/>
  </w:num>
  <w:num w:numId="17">
    <w:abstractNumId w:val="14"/>
  </w:num>
  <w:num w:numId="18">
    <w:abstractNumId w:val="15"/>
  </w:num>
  <w:num w:numId="19">
    <w:abstractNumId w:val="10"/>
  </w:num>
  <w:num w:numId="20">
    <w:abstractNumId w:val="5"/>
  </w:num>
  <w:num w:numId="21">
    <w:abstractNumId w:val="7"/>
  </w:num>
  <w:num w:numId="22">
    <w:abstractNumId w:val="32"/>
  </w:num>
  <w:num w:numId="23">
    <w:abstractNumId w:val="4"/>
  </w:num>
  <w:num w:numId="24">
    <w:abstractNumId w:val="37"/>
  </w:num>
  <w:num w:numId="25">
    <w:abstractNumId w:val="42"/>
  </w:num>
  <w:num w:numId="26">
    <w:abstractNumId w:val="27"/>
  </w:num>
  <w:num w:numId="27">
    <w:abstractNumId w:val="11"/>
  </w:num>
  <w:num w:numId="28">
    <w:abstractNumId w:val="21"/>
  </w:num>
  <w:num w:numId="29">
    <w:abstractNumId w:val="44"/>
  </w:num>
  <w:num w:numId="30">
    <w:abstractNumId w:val="26"/>
  </w:num>
  <w:num w:numId="31">
    <w:abstractNumId w:val="12"/>
  </w:num>
  <w:num w:numId="32">
    <w:abstractNumId w:val="9"/>
  </w:num>
  <w:num w:numId="33">
    <w:abstractNumId w:val="25"/>
  </w:num>
  <w:num w:numId="34">
    <w:abstractNumId w:val="38"/>
  </w:num>
  <w:num w:numId="35">
    <w:abstractNumId w:val="18"/>
  </w:num>
  <w:num w:numId="36">
    <w:abstractNumId w:val="43"/>
  </w:num>
  <w:num w:numId="37">
    <w:abstractNumId w:val="40"/>
  </w:num>
  <w:num w:numId="38">
    <w:abstractNumId w:val="39"/>
  </w:num>
  <w:num w:numId="39">
    <w:abstractNumId w:val="29"/>
  </w:num>
  <w:num w:numId="40">
    <w:abstractNumId w:val="20"/>
  </w:num>
  <w:num w:numId="41">
    <w:abstractNumId w:val="13"/>
  </w:num>
  <w:num w:numId="42">
    <w:abstractNumId w:val="33"/>
  </w:num>
  <w:num w:numId="43">
    <w:abstractNumId w:val="24"/>
  </w:num>
  <w:num w:numId="44">
    <w:abstractNumId w:val="8"/>
  </w:num>
  <w:num w:numId="45">
    <w:abstractNumId w:val="47"/>
  </w:num>
  <w:num w:numId="46">
    <w:abstractNumId w:val="16"/>
  </w:num>
  <w:num w:numId="47">
    <w:abstractNumId w:val="45"/>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36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95B"/>
    <w:rsid w:val="00000818"/>
    <w:rsid w:val="000029F8"/>
    <w:rsid w:val="0000370A"/>
    <w:rsid w:val="00010F4F"/>
    <w:rsid w:val="00011D30"/>
    <w:rsid w:val="000166A6"/>
    <w:rsid w:val="00016E25"/>
    <w:rsid w:val="00020C17"/>
    <w:rsid w:val="00025999"/>
    <w:rsid w:val="00030078"/>
    <w:rsid w:val="00032F63"/>
    <w:rsid w:val="000373F9"/>
    <w:rsid w:val="0005265E"/>
    <w:rsid w:val="000559EE"/>
    <w:rsid w:val="00055FBA"/>
    <w:rsid w:val="00056370"/>
    <w:rsid w:val="00057524"/>
    <w:rsid w:val="00057712"/>
    <w:rsid w:val="0006204B"/>
    <w:rsid w:val="000623A5"/>
    <w:rsid w:val="00064FAE"/>
    <w:rsid w:val="00065BC4"/>
    <w:rsid w:val="00070E6A"/>
    <w:rsid w:val="00073FD8"/>
    <w:rsid w:val="00074F60"/>
    <w:rsid w:val="00076F03"/>
    <w:rsid w:val="00082E81"/>
    <w:rsid w:val="00082F60"/>
    <w:rsid w:val="00090208"/>
    <w:rsid w:val="00090644"/>
    <w:rsid w:val="00094117"/>
    <w:rsid w:val="000A2901"/>
    <w:rsid w:val="000A6F9A"/>
    <w:rsid w:val="000B0500"/>
    <w:rsid w:val="000B45CA"/>
    <w:rsid w:val="000C4BAB"/>
    <w:rsid w:val="000C5481"/>
    <w:rsid w:val="000C5FD9"/>
    <w:rsid w:val="000C7079"/>
    <w:rsid w:val="000D1BB8"/>
    <w:rsid w:val="000D3820"/>
    <w:rsid w:val="000D3D18"/>
    <w:rsid w:val="000D6EC7"/>
    <w:rsid w:val="000E36AE"/>
    <w:rsid w:val="000E4AA8"/>
    <w:rsid w:val="000E4E9C"/>
    <w:rsid w:val="000E73CA"/>
    <w:rsid w:val="000E79D5"/>
    <w:rsid w:val="000F3AB9"/>
    <w:rsid w:val="000F5720"/>
    <w:rsid w:val="0010045F"/>
    <w:rsid w:val="00100548"/>
    <w:rsid w:val="00106580"/>
    <w:rsid w:val="0011205C"/>
    <w:rsid w:val="00113A61"/>
    <w:rsid w:val="00116A86"/>
    <w:rsid w:val="00117A85"/>
    <w:rsid w:val="001217AB"/>
    <w:rsid w:val="00122BA3"/>
    <w:rsid w:val="00123A6F"/>
    <w:rsid w:val="00123F1F"/>
    <w:rsid w:val="00123FCF"/>
    <w:rsid w:val="00124A98"/>
    <w:rsid w:val="00125A14"/>
    <w:rsid w:val="00126DAA"/>
    <w:rsid w:val="00126FA6"/>
    <w:rsid w:val="00126FFC"/>
    <w:rsid w:val="00133675"/>
    <w:rsid w:val="00142FAA"/>
    <w:rsid w:val="00146ABE"/>
    <w:rsid w:val="00146E1D"/>
    <w:rsid w:val="001471F4"/>
    <w:rsid w:val="001538B1"/>
    <w:rsid w:val="00155816"/>
    <w:rsid w:val="001567AC"/>
    <w:rsid w:val="00157757"/>
    <w:rsid w:val="00163C48"/>
    <w:rsid w:val="00166FCD"/>
    <w:rsid w:val="00170707"/>
    <w:rsid w:val="0017115E"/>
    <w:rsid w:val="00171314"/>
    <w:rsid w:val="00173878"/>
    <w:rsid w:val="00173B7E"/>
    <w:rsid w:val="00174709"/>
    <w:rsid w:val="001815DB"/>
    <w:rsid w:val="00181701"/>
    <w:rsid w:val="0018310A"/>
    <w:rsid w:val="00184E4C"/>
    <w:rsid w:val="00185D51"/>
    <w:rsid w:val="001864A3"/>
    <w:rsid w:val="001867DF"/>
    <w:rsid w:val="001878D4"/>
    <w:rsid w:val="00192274"/>
    <w:rsid w:val="00193BB2"/>
    <w:rsid w:val="00194432"/>
    <w:rsid w:val="001A37DB"/>
    <w:rsid w:val="001A416C"/>
    <w:rsid w:val="001A4CE6"/>
    <w:rsid w:val="001B010F"/>
    <w:rsid w:val="001B3A5A"/>
    <w:rsid w:val="001B42C3"/>
    <w:rsid w:val="001B5FEF"/>
    <w:rsid w:val="001C26CB"/>
    <w:rsid w:val="001C6576"/>
    <w:rsid w:val="001C7AD0"/>
    <w:rsid w:val="001D19C7"/>
    <w:rsid w:val="001E2F4A"/>
    <w:rsid w:val="001E46BE"/>
    <w:rsid w:val="001E5CBB"/>
    <w:rsid w:val="001E7679"/>
    <w:rsid w:val="001F4C87"/>
    <w:rsid w:val="001F682A"/>
    <w:rsid w:val="00207BDF"/>
    <w:rsid w:val="00212B8E"/>
    <w:rsid w:val="002161B8"/>
    <w:rsid w:val="00224290"/>
    <w:rsid w:val="00226544"/>
    <w:rsid w:val="002273E1"/>
    <w:rsid w:val="00233A26"/>
    <w:rsid w:val="00233D25"/>
    <w:rsid w:val="00236855"/>
    <w:rsid w:val="0024602C"/>
    <w:rsid w:val="00251309"/>
    <w:rsid w:val="00256A29"/>
    <w:rsid w:val="00262B5F"/>
    <w:rsid w:val="0026570F"/>
    <w:rsid w:val="00266418"/>
    <w:rsid w:val="00266C49"/>
    <w:rsid w:val="00270E58"/>
    <w:rsid w:val="002713A5"/>
    <w:rsid w:val="002733CD"/>
    <w:rsid w:val="00273BC6"/>
    <w:rsid w:val="002850BB"/>
    <w:rsid w:val="0029107A"/>
    <w:rsid w:val="002910CB"/>
    <w:rsid w:val="00293B96"/>
    <w:rsid w:val="00294488"/>
    <w:rsid w:val="00294DBE"/>
    <w:rsid w:val="00296B84"/>
    <w:rsid w:val="002974A6"/>
    <w:rsid w:val="002A18BA"/>
    <w:rsid w:val="002A20E7"/>
    <w:rsid w:val="002A36CF"/>
    <w:rsid w:val="002A5F1F"/>
    <w:rsid w:val="002A6ECB"/>
    <w:rsid w:val="002B2DDD"/>
    <w:rsid w:val="002B3A14"/>
    <w:rsid w:val="002B4658"/>
    <w:rsid w:val="002B53F6"/>
    <w:rsid w:val="002B5466"/>
    <w:rsid w:val="002B5A57"/>
    <w:rsid w:val="002B5EB9"/>
    <w:rsid w:val="002C0482"/>
    <w:rsid w:val="002C0BAE"/>
    <w:rsid w:val="002C17A9"/>
    <w:rsid w:val="002C2C8F"/>
    <w:rsid w:val="002D0C09"/>
    <w:rsid w:val="002D2BF1"/>
    <w:rsid w:val="002E18F3"/>
    <w:rsid w:val="002E2BAB"/>
    <w:rsid w:val="002E3042"/>
    <w:rsid w:val="002E44CF"/>
    <w:rsid w:val="002E566E"/>
    <w:rsid w:val="002F2247"/>
    <w:rsid w:val="002F2ADB"/>
    <w:rsid w:val="003005E3"/>
    <w:rsid w:val="003030C7"/>
    <w:rsid w:val="0030531B"/>
    <w:rsid w:val="00307330"/>
    <w:rsid w:val="00310CA8"/>
    <w:rsid w:val="00310D99"/>
    <w:rsid w:val="003118FC"/>
    <w:rsid w:val="00311D61"/>
    <w:rsid w:val="00312134"/>
    <w:rsid w:val="003141D8"/>
    <w:rsid w:val="00314B65"/>
    <w:rsid w:val="0031687B"/>
    <w:rsid w:val="00321A02"/>
    <w:rsid w:val="00321FE0"/>
    <w:rsid w:val="003276CF"/>
    <w:rsid w:val="003306FF"/>
    <w:rsid w:val="0033581C"/>
    <w:rsid w:val="003372AC"/>
    <w:rsid w:val="00342DB0"/>
    <w:rsid w:val="003440AB"/>
    <w:rsid w:val="00344761"/>
    <w:rsid w:val="00346B8D"/>
    <w:rsid w:val="00351EEF"/>
    <w:rsid w:val="003526D5"/>
    <w:rsid w:val="00353002"/>
    <w:rsid w:val="003541DF"/>
    <w:rsid w:val="00357116"/>
    <w:rsid w:val="00360260"/>
    <w:rsid w:val="00361BDF"/>
    <w:rsid w:val="00364AA4"/>
    <w:rsid w:val="00372930"/>
    <w:rsid w:val="00377147"/>
    <w:rsid w:val="00382B31"/>
    <w:rsid w:val="0038324B"/>
    <w:rsid w:val="00386F96"/>
    <w:rsid w:val="00390872"/>
    <w:rsid w:val="00391B16"/>
    <w:rsid w:val="003A20F2"/>
    <w:rsid w:val="003A50F2"/>
    <w:rsid w:val="003B1F79"/>
    <w:rsid w:val="003B2877"/>
    <w:rsid w:val="003B2EC2"/>
    <w:rsid w:val="003B592E"/>
    <w:rsid w:val="003C19F9"/>
    <w:rsid w:val="003C1EF2"/>
    <w:rsid w:val="003C49BE"/>
    <w:rsid w:val="003C717B"/>
    <w:rsid w:val="003D0658"/>
    <w:rsid w:val="003D2022"/>
    <w:rsid w:val="003D3FF1"/>
    <w:rsid w:val="003D50E1"/>
    <w:rsid w:val="003D51C1"/>
    <w:rsid w:val="003D536B"/>
    <w:rsid w:val="003D64B1"/>
    <w:rsid w:val="003E1B17"/>
    <w:rsid w:val="003E47D7"/>
    <w:rsid w:val="003F0E0A"/>
    <w:rsid w:val="003F1FD6"/>
    <w:rsid w:val="003F3010"/>
    <w:rsid w:val="00401705"/>
    <w:rsid w:val="00402F0A"/>
    <w:rsid w:val="00405F75"/>
    <w:rsid w:val="00413FC2"/>
    <w:rsid w:val="00421391"/>
    <w:rsid w:val="0042404A"/>
    <w:rsid w:val="004256B6"/>
    <w:rsid w:val="00426213"/>
    <w:rsid w:val="004265AD"/>
    <w:rsid w:val="00426C19"/>
    <w:rsid w:val="004314DD"/>
    <w:rsid w:val="00433154"/>
    <w:rsid w:val="00435A75"/>
    <w:rsid w:val="00437A4F"/>
    <w:rsid w:val="00441E65"/>
    <w:rsid w:val="00451C72"/>
    <w:rsid w:val="004532B1"/>
    <w:rsid w:val="00453696"/>
    <w:rsid w:val="00453F00"/>
    <w:rsid w:val="00453FF7"/>
    <w:rsid w:val="0045516A"/>
    <w:rsid w:val="004568A1"/>
    <w:rsid w:val="00457B3A"/>
    <w:rsid w:val="004606F1"/>
    <w:rsid w:val="004608CC"/>
    <w:rsid w:val="00460BA0"/>
    <w:rsid w:val="00462F26"/>
    <w:rsid w:val="00463B72"/>
    <w:rsid w:val="00467EFD"/>
    <w:rsid w:val="004722DE"/>
    <w:rsid w:val="00473631"/>
    <w:rsid w:val="004763BF"/>
    <w:rsid w:val="00483322"/>
    <w:rsid w:val="00487CDC"/>
    <w:rsid w:val="00490509"/>
    <w:rsid w:val="00491F57"/>
    <w:rsid w:val="00492261"/>
    <w:rsid w:val="00492D73"/>
    <w:rsid w:val="00494CFC"/>
    <w:rsid w:val="004A1DE7"/>
    <w:rsid w:val="004A3912"/>
    <w:rsid w:val="004A5B37"/>
    <w:rsid w:val="004B11B9"/>
    <w:rsid w:val="004B3B93"/>
    <w:rsid w:val="004C0E85"/>
    <w:rsid w:val="004C0F2A"/>
    <w:rsid w:val="004C3C77"/>
    <w:rsid w:val="004C4496"/>
    <w:rsid w:val="004C5B42"/>
    <w:rsid w:val="004C7BB9"/>
    <w:rsid w:val="004D0F46"/>
    <w:rsid w:val="004D111D"/>
    <w:rsid w:val="004D1966"/>
    <w:rsid w:val="004D2793"/>
    <w:rsid w:val="004D69E6"/>
    <w:rsid w:val="004E04F8"/>
    <w:rsid w:val="004E3629"/>
    <w:rsid w:val="004F3580"/>
    <w:rsid w:val="004F4868"/>
    <w:rsid w:val="004F65AE"/>
    <w:rsid w:val="004F7EFC"/>
    <w:rsid w:val="00500A1B"/>
    <w:rsid w:val="00502C64"/>
    <w:rsid w:val="00505612"/>
    <w:rsid w:val="00505EF4"/>
    <w:rsid w:val="00510858"/>
    <w:rsid w:val="005132CC"/>
    <w:rsid w:val="005139D6"/>
    <w:rsid w:val="0051735D"/>
    <w:rsid w:val="00520960"/>
    <w:rsid w:val="00520AB3"/>
    <w:rsid w:val="0052201C"/>
    <w:rsid w:val="00522B33"/>
    <w:rsid w:val="00522E0A"/>
    <w:rsid w:val="00523264"/>
    <w:rsid w:val="005318DA"/>
    <w:rsid w:val="00533CF6"/>
    <w:rsid w:val="005408BA"/>
    <w:rsid w:val="00550192"/>
    <w:rsid w:val="0055307D"/>
    <w:rsid w:val="005561E4"/>
    <w:rsid w:val="00556326"/>
    <w:rsid w:val="00560573"/>
    <w:rsid w:val="0056526D"/>
    <w:rsid w:val="0056724B"/>
    <w:rsid w:val="00572E6F"/>
    <w:rsid w:val="00577698"/>
    <w:rsid w:val="00577FD4"/>
    <w:rsid w:val="005820DF"/>
    <w:rsid w:val="00586E97"/>
    <w:rsid w:val="005939F1"/>
    <w:rsid w:val="005950EC"/>
    <w:rsid w:val="005A6402"/>
    <w:rsid w:val="005A7163"/>
    <w:rsid w:val="005B055F"/>
    <w:rsid w:val="005C3828"/>
    <w:rsid w:val="005C5D8F"/>
    <w:rsid w:val="005C6E69"/>
    <w:rsid w:val="005D143F"/>
    <w:rsid w:val="005D3642"/>
    <w:rsid w:val="005D3B96"/>
    <w:rsid w:val="005D4A96"/>
    <w:rsid w:val="005D5A1B"/>
    <w:rsid w:val="005F1CE3"/>
    <w:rsid w:val="005F22C3"/>
    <w:rsid w:val="00601748"/>
    <w:rsid w:val="006027FB"/>
    <w:rsid w:val="00602A9F"/>
    <w:rsid w:val="006031E6"/>
    <w:rsid w:val="00605467"/>
    <w:rsid w:val="006054F1"/>
    <w:rsid w:val="006062C6"/>
    <w:rsid w:val="00610278"/>
    <w:rsid w:val="0061082A"/>
    <w:rsid w:val="0061182B"/>
    <w:rsid w:val="00615BED"/>
    <w:rsid w:val="00616601"/>
    <w:rsid w:val="0061747D"/>
    <w:rsid w:val="0061790F"/>
    <w:rsid w:val="00621218"/>
    <w:rsid w:val="006213D8"/>
    <w:rsid w:val="00621B04"/>
    <w:rsid w:val="0063405C"/>
    <w:rsid w:val="00644036"/>
    <w:rsid w:val="00646FF5"/>
    <w:rsid w:val="00651C69"/>
    <w:rsid w:val="00652875"/>
    <w:rsid w:val="00654FEB"/>
    <w:rsid w:val="00660C56"/>
    <w:rsid w:val="00663D55"/>
    <w:rsid w:val="006647FF"/>
    <w:rsid w:val="00664D26"/>
    <w:rsid w:val="00665394"/>
    <w:rsid w:val="00666952"/>
    <w:rsid w:val="00673B04"/>
    <w:rsid w:val="00675229"/>
    <w:rsid w:val="00675DD5"/>
    <w:rsid w:val="00676357"/>
    <w:rsid w:val="00680109"/>
    <w:rsid w:val="0068040D"/>
    <w:rsid w:val="00681DAE"/>
    <w:rsid w:val="006821E1"/>
    <w:rsid w:val="0068668A"/>
    <w:rsid w:val="00686723"/>
    <w:rsid w:val="006923FC"/>
    <w:rsid w:val="00693D8A"/>
    <w:rsid w:val="00696032"/>
    <w:rsid w:val="00697DB5"/>
    <w:rsid w:val="006A1351"/>
    <w:rsid w:val="006A2F31"/>
    <w:rsid w:val="006A78BF"/>
    <w:rsid w:val="006A7F57"/>
    <w:rsid w:val="006B1B38"/>
    <w:rsid w:val="006B32F1"/>
    <w:rsid w:val="006B68AC"/>
    <w:rsid w:val="006C19CD"/>
    <w:rsid w:val="006C40F8"/>
    <w:rsid w:val="006C41FE"/>
    <w:rsid w:val="006C4717"/>
    <w:rsid w:val="006C49C9"/>
    <w:rsid w:val="006C6573"/>
    <w:rsid w:val="006D47DB"/>
    <w:rsid w:val="006D768D"/>
    <w:rsid w:val="006E05F3"/>
    <w:rsid w:val="006E06D8"/>
    <w:rsid w:val="006E1A08"/>
    <w:rsid w:val="006E38EC"/>
    <w:rsid w:val="006E5AA9"/>
    <w:rsid w:val="006E7BE7"/>
    <w:rsid w:val="006F51FF"/>
    <w:rsid w:val="006F5FAB"/>
    <w:rsid w:val="006F61BE"/>
    <w:rsid w:val="00702D84"/>
    <w:rsid w:val="007040CC"/>
    <w:rsid w:val="00704FD0"/>
    <w:rsid w:val="007063E8"/>
    <w:rsid w:val="00706930"/>
    <w:rsid w:val="007077CB"/>
    <w:rsid w:val="007115D7"/>
    <w:rsid w:val="00712FB2"/>
    <w:rsid w:val="00714AFF"/>
    <w:rsid w:val="00714C19"/>
    <w:rsid w:val="00723056"/>
    <w:rsid w:val="00723802"/>
    <w:rsid w:val="00724695"/>
    <w:rsid w:val="007247C2"/>
    <w:rsid w:val="00725021"/>
    <w:rsid w:val="00727B90"/>
    <w:rsid w:val="00730BFD"/>
    <w:rsid w:val="00731C71"/>
    <w:rsid w:val="007327DF"/>
    <w:rsid w:val="00733D0A"/>
    <w:rsid w:val="00735923"/>
    <w:rsid w:val="0074020C"/>
    <w:rsid w:val="00740350"/>
    <w:rsid w:val="007407B0"/>
    <w:rsid w:val="0074319D"/>
    <w:rsid w:val="0074488F"/>
    <w:rsid w:val="0074593D"/>
    <w:rsid w:val="0074707F"/>
    <w:rsid w:val="00751020"/>
    <w:rsid w:val="00752B77"/>
    <w:rsid w:val="0075438F"/>
    <w:rsid w:val="00760DA8"/>
    <w:rsid w:val="0076351B"/>
    <w:rsid w:val="007647EB"/>
    <w:rsid w:val="007653F6"/>
    <w:rsid w:val="00766274"/>
    <w:rsid w:val="00766FA6"/>
    <w:rsid w:val="00767C93"/>
    <w:rsid w:val="00771176"/>
    <w:rsid w:val="00772EFC"/>
    <w:rsid w:val="0077476B"/>
    <w:rsid w:val="00776A71"/>
    <w:rsid w:val="00776E1C"/>
    <w:rsid w:val="007805B1"/>
    <w:rsid w:val="00785241"/>
    <w:rsid w:val="00787E26"/>
    <w:rsid w:val="00792F63"/>
    <w:rsid w:val="007969BC"/>
    <w:rsid w:val="00796EC8"/>
    <w:rsid w:val="00797942"/>
    <w:rsid w:val="007A2252"/>
    <w:rsid w:val="007A390F"/>
    <w:rsid w:val="007A4813"/>
    <w:rsid w:val="007B00D7"/>
    <w:rsid w:val="007B1B69"/>
    <w:rsid w:val="007B35DB"/>
    <w:rsid w:val="007B5A00"/>
    <w:rsid w:val="007B66AD"/>
    <w:rsid w:val="007B72A2"/>
    <w:rsid w:val="007C1175"/>
    <w:rsid w:val="007C2F17"/>
    <w:rsid w:val="007C6B6F"/>
    <w:rsid w:val="007C7BD7"/>
    <w:rsid w:val="007D124C"/>
    <w:rsid w:val="007D2CE8"/>
    <w:rsid w:val="007E086D"/>
    <w:rsid w:val="007E0F55"/>
    <w:rsid w:val="007E2317"/>
    <w:rsid w:val="007E4A7C"/>
    <w:rsid w:val="007E505C"/>
    <w:rsid w:val="007E5B54"/>
    <w:rsid w:val="007E5D9A"/>
    <w:rsid w:val="007F125E"/>
    <w:rsid w:val="007F2AC5"/>
    <w:rsid w:val="007F595E"/>
    <w:rsid w:val="007F63F9"/>
    <w:rsid w:val="00806C56"/>
    <w:rsid w:val="00815940"/>
    <w:rsid w:val="00817188"/>
    <w:rsid w:val="00817C93"/>
    <w:rsid w:val="00821BC3"/>
    <w:rsid w:val="00826960"/>
    <w:rsid w:val="00830BE0"/>
    <w:rsid w:val="00834317"/>
    <w:rsid w:val="008351F2"/>
    <w:rsid w:val="00840C32"/>
    <w:rsid w:val="008417CD"/>
    <w:rsid w:val="00841FB1"/>
    <w:rsid w:val="00843D61"/>
    <w:rsid w:val="00845E8F"/>
    <w:rsid w:val="00846F5F"/>
    <w:rsid w:val="008515B5"/>
    <w:rsid w:val="00852100"/>
    <w:rsid w:val="00852E84"/>
    <w:rsid w:val="008543A5"/>
    <w:rsid w:val="00855722"/>
    <w:rsid w:val="008574FA"/>
    <w:rsid w:val="008634C5"/>
    <w:rsid w:val="00865BF8"/>
    <w:rsid w:val="00865E8C"/>
    <w:rsid w:val="00875824"/>
    <w:rsid w:val="00875A4B"/>
    <w:rsid w:val="00876A5E"/>
    <w:rsid w:val="00877E41"/>
    <w:rsid w:val="008804A9"/>
    <w:rsid w:val="00880E5E"/>
    <w:rsid w:val="008815C5"/>
    <w:rsid w:val="00883E6F"/>
    <w:rsid w:val="0088604A"/>
    <w:rsid w:val="008932AB"/>
    <w:rsid w:val="0089359C"/>
    <w:rsid w:val="0089436B"/>
    <w:rsid w:val="0089575E"/>
    <w:rsid w:val="008960F5"/>
    <w:rsid w:val="008961E0"/>
    <w:rsid w:val="008978E0"/>
    <w:rsid w:val="008A00EC"/>
    <w:rsid w:val="008A328F"/>
    <w:rsid w:val="008A3BCD"/>
    <w:rsid w:val="008A53BA"/>
    <w:rsid w:val="008A6420"/>
    <w:rsid w:val="008B2AE6"/>
    <w:rsid w:val="008B7B8E"/>
    <w:rsid w:val="008C2211"/>
    <w:rsid w:val="008C4190"/>
    <w:rsid w:val="008C4EA1"/>
    <w:rsid w:val="008D3CFE"/>
    <w:rsid w:val="008D583A"/>
    <w:rsid w:val="008E2378"/>
    <w:rsid w:val="008F0DF0"/>
    <w:rsid w:val="008F1E70"/>
    <w:rsid w:val="008F5DEA"/>
    <w:rsid w:val="008F7647"/>
    <w:rsid w:val="009000D9"/>
    <w:rsid w:val="00901843"/>
    <w:rsid w:val="00901EBC"/>
    <w:rsid w:val="0090238D"/>
    <w:rsid w:val="009067B4"/>
    <w:rsid w:val="0090707C"/>
    <w:rsid w:val="00916346"/>
    <w:rsid w:val="009168C3"/>
    <w:rsid w:val="0092170A"/>
    <w:rsid w:val="009279FE"/>
    <w:rsid w:val="00933CC6"/>
    <w:rsid w:val="00935AC9"/>
    <w:rsid w:val="0094404E"/>
    <w:rsid w:val="009442C4"/>
    <w:rsid w:val="009467F0"/>
    <w:rsid w:val="00946898"/>
    <w:rsid w:val="00950CE1"/>
    <w:rsid w:val="00952585"/>
    <w:rsid w:val="0095382B"/>
    <w:rsid w:val="00953DBF"/>
    <w:rsid w:val="00955489"/>
    <w:rsid w:val="00961023"/>
    <w:rsid w:val="0096155F"/>
    <w:rsid w:val="00962CF3"/>
    <w:rsid w:val="00962F71"/>
    <w:rsid w:val="009640C5"/>
    <w:rsid w:val="009644B4"/>
    <w:rsid w:val="009653E6"/>
    <w:rsid w:val="00967A4A"/>
    <w:rsid w:val="00981F27"/>
    <w:rsid w:val="00982C63"/>
    <w:rsid w:val="0098467D"/>
    <w:rsid w:val="00990148"/>
    <w:rsid w:val="009906C1"/>
    <w:rsid w:val="00993ABD"/>
    <w:rsid w:val="00996A27"/>
    <w:rsid w:val="00997358"/>
    <w:rsid w:val="009A01C5"/>
    <w:rsid w:val="009A148E"/>
    <w:rsid w:val="009A4CB5"/>
    <w:rsid w:val="009A6200"/>
    <w:rsid w:val="009B52CE"/>
    <w:rsid w:val="009B5E3C"/>
    <w:rsid w:val="009B67DE"/>
    <w:rsid w:val="009B6DBB"/>
    <w:rsid w:val="009C106F"/>
    <w:rsid w:val="009C1ED9"/>
    <w:rsid w:val="009C4916"/>
    <w:rsid w:val="009C4DA9"/>
    <w:rsid w:val="009D042B"/>
    <w:rsid w:val="009D07AC"/>
    <w:rsid w:val="009D4655"/>
    <w:rsid w:val="009D67F2"/>
    <w:rsid w:val="009E109E"/>
    <w:rsid w:val="009E1DFC"/>
    <w:rsid w:val="009E45EF"/>
    <w:rsid w:val="009E6392"/>
    <w:rsid w:val="009E65D2"/>
    <w:rsid w:val="009E6EB7"/>
    <w:rsid w:val="009F1DA2"/>
    <w:rsid w:val="009F2E6D"/>
    <w:rsid w:val="009F319C"/>
    <w:rsid w:val="009F37EA"/>
    <w:rsid w:val="009F3A43"/>
    <w:rsid w:val="009F3ABA"/>
    <w:rsid w:val="009F4372"/>
    <w:rsid w:val="009F681E"/>
    <w:rsid w:val="00A0009D"/>
    <w:rsid w:val="00A00E57"/>
    <w:rsid w:val="00A02C65"/>
    <w:rsid w:val="00A03164"/>
    <w:rsid w:val="00A04B0C"/>
    <w:rsid w:val="00A072DC"/>
    <w:rsid w:val="00A07B03"/>
    <w:rsid w:val="00A11544"/>
    <w:rsid w:val="00A144F7"/>
    <w:rsid w:val="00A1572D"/>
    <w:rsid w:val="00A16519"/>
    <w:rsid w:val="00A16A14"/>
    <w:rsid w:val="00A1799B"/>
    <w:rsid w:val="00A31264"/>
    <w:rsid w:val="00A31A95"/>
    <w:rsid w:val="00A31BFE"/>
    <w:rsid w:val="00A328B2"/>
    <w:rsid w:val="00A3679D"/>
    <w:rsid w:val="00A40425"/>
    <w:rsid w:val="00A40C19"/>
    <w:rsid w:val="00A418B5"/>
    <w:rsid w:val="00A4370D"/>
    <w:rsid w:val="00A51F1A"/>
    <w:rsid w:val="00A543CD"/>
    <w:rsid w:val="00A7064E"/>
    <w:rsid w:val="00A70D54"/>
    <w:rsid w:val="00A72A01"/>
    <w:rsid w:val="00A735CB"/>
    <w:rsid w:val="00A73BE3"/>
    <w:rsid w:val="00A806B2"/>
    <w:rsid w:val="00A84C5B"/>
    <w:rsid w:val="00A86A5D"/>
    <w:rsid w:val="00A91B9A"/>
    <w:rsid w:val="00A9624A"/>
    <w:rsid w:val="00A9661F"/>
    <w:rsid w:val="00A96CAA"/>
    <w:rsid w:val="00AA03C4"/>
    <w:rsid w:val="00AA242B"/>
    <w:rsid w:val="00AA2BA1"/>
    <w:rsid w:val="00AA3C22"/>
    <w:rsid w:val="00AA4C94"/>
    <w:rsid w:val="00AA5578"/>
    <w:rsid w:val="00AB0B52"/>
    <w:rsid w:val="00AB17CE"/>
    <w:rsid w:val="00AB425F"/>
    <w:rsid w:val="00AB5AC1"/>
    <w:rsid w:val="00AC44F9"/>
    <w:rsid w:val="00AD5310"/>
    <w:rsid w:val="00AD691A"/>
    <w:rsid w:val="00AD7CAE"/>
    <w:rsid w:val="00AE5A7A"/>
    <w:rsid w:val="00AF2560"/>
    <w:rsid w:val="00AF5CBE"/>
    <w:rsid w:val="00AF7213"/>
    <w:rsid w:val="00B02EE1"/>
    <w:rsid w:val="00B046AA"/>
    <w:rsid w:val="00B056B8"/>
    <w:rsid w:val="00B0709B"/>
    <w:rsid w:val="00B10B72"/>
    <w:rsid w:val="00B12853"/>
    <w:rsid w:val="00B212BD"/>
    <w:rsid w:val="00B21F19"/>
    <w:rsid w:val="00B22334"/>
    <w:rsid w:val="00B2362B"/>
    <w:rsid w:val="00B25225"/>
    <w:rsid w:val="00B27706"/>
    <w:rsid w:val="00B30C3F"/>
    <w:rsid w:val="00B30F04"/>
    <w:rsid w:val="00B328A2"/>
    <w:rsid w:val="00B32C40"/>
    <w:rsid w:val="00B33174"/>
    <w:rsid w:val="00B41541"/>
    <w:rsid w:val="00B42688"/>
    <w:rsid w:val="00B42B5A"/>
    <w:rsid w:val="00B43883"/>
    <w:rsid w:val="00B445E6"/>
    <w:rsid w:val="00B505E6"/>
    <w:rsid w:val="00B50731"/>
    <w:rsid w:val="00B520F3"/>
    <w:rsid w:val="00B52299"/>
    <w:rsid w:val="00B60B96"/>
    <w:rsid w:val="00B646BC"/>
    <w:rsid w:val="00B64779"/>
    <w:rsid w:val="00B6568D"/>
    <w:rsid w:val="00B67169"/>
    <w:rsid w:val="00B67A6C"/>
    <w:rsid w:val="00B70C59"/>
    <w:rsid w:val="00B72453"/>
    <w:rsid w:val="00B75281"/>
    <w:rsid w:val="00B80241"/>
    <w:rsid w:val="00B81496"/>
    <w:rsid w:val="00B91D4B"/>
    <w:rsid w:val="00B93790"/>
    <w:rsid w:val="00BA1459"/>
    <w:rsid w:val="00BA1772"/>
    <w:rsid w:val="00BA45B6"/>
    <w:rsid w:val="00BA6717"/>
    <w:rsid w:val="00BA79F8"/>
    <w:rsid w:val="00BA7CCD"/>
    <w:rsid w:val="00BB125C"/>
    <w:rsid w:val="00BB36E8"/>
    <w:rsid w:val="00BB3C8E"/>
    <w:rsid w:val="00BB73E9"/>
    <w:rsid w:val="00BC3692"/>
    <w:rsid w:val="00BC66F2"/>
    <w:rsid w:val="00BC693D"/>
    <w:rsid w:val="00BC707E"/>
    <w:rsid w:val="00BC7B83"/>
    <w:rsid w:val="00BD17A1"/>
    <w:rsid w:val="00BD5076"/>
    <w:rsid w:val="00BD639E"/>
    <w:rsid w:val="00BD6C7A"/>
    <w:rsid w:val="00BE2927"/>
    <w:rsid w:val="00BE4F64"/>
    <w:rsid w:val="00BE567D"/>
    <w:rsid w:val="00BF14E7"/>
    <w:rsid w:val="00BF17F2"/>
    <w:rsid w:val="00BF1F6E"/>
    <w:rsid w:val="00BF4350"/>
    <w:rsid w:val="00BF4617"/>
    <w:rsid w:val="00BF4D92"/>
    <w:rsid w:val="00C02D6B"/>
    <w:rsid w:val="00C03CB1"/>
    <w:rsid w:val="00C03CF2"/>
    <w:rsid w:val="00C043C3"/>
    <w:rsid w:val="00C0457A"/>
    <w:rsid w:val="00C1299B"/>
    <w:rsid w:val="00C133D4"/>
    <w:rsid w:val="00C13663"/>
    <w:rsid w:val="00C15D8F"/>
    <w:rsid w:val="00C161DB"/>
    <w:rsid w:val="00C169AD"/>
    <w:rsid w:val="00C16AA1"/>
    <w:rsid w:val="00C20336"/>
    <w:rsid w:val="00C24941"/>
    <w:rsid w:val="00C25168"/>
    <w:rsid w:val="00C27EA6"/>
    <w:rsid w:val="00C41126"/>
    <w:rsid w:val="00C439DE"/>
    <w:rsid w:val="00C501B3"/>
    <w:rsid w:val="00C526E4"/>
    <w:rsid w:val="00C540F2"/>
    <w:rsid w:val="00C56B5F"/>
    <w:rsid w:val="00C614A6"/>
    <w:rsid w:val="00C62DC5"/>
    <w:rsid w:val="00C64402"/>
    <w:rsid w:val="00C6696C"/>
    <w:rsid w:val="00C67E04"/>
    <w:rsid w:val="00C807C6"/>
    <w:rsid w:val="00C83C62"/>
    <w:rsid w:val="00C83E8A"/>
    <w:rsid w:val="00C8464A"/>
    <w:rsid w:val="00C90976"/>
    <w:rsid w:val="00C91246"/>
    <w:rsid w:val="00C918DB"/>
    <w:rsid w:val="00C92284"/>
    <w:rsid w:val="00C9234D"/>
    <w:rsid w:val="00C951F9"/>
    <w:rsid w:val="00C964A7"/>
    <w:rsid w:val="00C97A6F"/>
    <w:rsid w:val="00CA3331"/>
    <w:rsid w:val="00CA43ED"/>
    <w:rsid w:val="00CA6288"/>
    <w:rsid w:val="00CA6393"/>
    <w:rsid w:val="00CA712B"/>
    <w:rsid w:val="00CA730F"/>
    <w:rsid w:val="00CB2323"/>
    <w:rsid w:val="00CB2456"/>
    <w:rsid w:val="00CB5B2A"/>
    <w:rsid w:val="00CB5EC5"/>
    <w:rsid w:val="00CB6A82"/>
    <w:rsid w:val="00CC2468"/>
    <w:rsid w:val="00CC2E7D"/>
    <w:rsid w:val="00CD044B"/>
    <w:rsid w:val="00CD1BBE"/>
    <w:rsid w:val="00CD1DC1"/>
    <w:rsid w:val="00CD3345"/>
    <w:rsid w:val="00CD3ABE"/>
    <w:rsid w:val="00CE3AEF"/>
    <w:rsid w:val="00CE6BB5"/>
    <w:rsid w:val="00CE6C69"/>
    <w:rsid w:val="00CE7073"/>
    <w:rsid w:val="00CF28B4"/>
    <w:rsid w:val="00CF5575"/>
    <w:rsid w:val="00CF71C2"/>
    <w:rsid w:val="00D004A3"/>
    <w:rsid w:val="00D00BE4"/>
    <w:rsid w:val="00D03716"/>
    <w:rsid w:val="00D047B3"/>
    <w:rsid w:val="00D07D48"/>
    <w:rsid w:val="00D15164"/>
    <w:rsid w:val="00D15E87"/>
    <w:rsid w:val="00D1695B"/>
    <w:rsid w:val="00D178F1"/>
    <w:rsid w:val="00D17FCB"/>
    <w:rsid w:val="00D2115F"/>
    <w:rsid w:val="00D22B9F"/>
    <w:rsid w:val="00D25747"/>
    <w:rsid w:val="00D27D70"/>
    <w:rsid w:val="00D3090C"/>
    <w:rsid w:val="00D378BC"/>
    <w:rsid w:val="00D41318"/>
    <w:rsid w:val="00D427E3"/>
    <w:rsid w:val="00D44C8D"/>
    <w:rsid w:val="00D4563B"/>
    <w:rsid w:val="00D5092E"/>
    <w:rsid w:val="00D517C9"/>
    <w:rsid w:val="00D53E8E"/>
    <w:rsid w:val="00D542DB"/>
    <w:rsid w:val="00D60485"/>
    <w:rsid w:val="00D64382"/>
    <w:rsid w:val="00D70F44"/>
    <w:rsid w:val="00D73FA5"/>
    <w:rsid w:val="00D7646E"/>
    <w:rsid w:val="00D771CD"/>
    <w:rsid w:val="00D804AB"/>
    <w:rsid w:val="00D82232"/>
    <w:rsid w:val="00D84542"/>
    <w:rsid w:val="00D85F46"/>
    <w:rsid w:val="00D90806"/>
    <w:rsid w:val="00D94BCF"/>
    <w:rsid w:val="00D95B78"/>
    <w:rsid w:val="00D97C4B"/>
    <w:rsid w:val="00D97D2F"/>
    <w:rsid w:val="00DA2CAA"/>
    <w:rsid w:val="00DA48F5"/>
    <w:rsid w:val="00DA7696"/>
    <w:rsid w:val="00DB2A96"/>
    <w:rsid w:val="00DB5A26"/>
    <w:rsid w:val="00DB67E1"/>
    <w:rsid w:val="00DB7D67"/>
    <w:rsid w:val="00DC0550"/>
    <w:rsid w:val="00DC50FE"/>
    <w:rsid w:val="00DC663E"/>
    <w:rsid w:val="00DD16AA"/>
    <w:rsid w:val="00DD2854"/>
    <w:rsid w:val="00DD7DDC"/>
    <w:rsid w:val="00DE1BC1"/>
    <w:rsid w:val="00DE62A6"/>
    <w:rsid w:val="00DF6057"/>
    <w:rsid w:val="00E04A11"/>
    <w:rsid w:val="00E05924"/>
    <w:rsid w:val="00E06E20"/>
    <w:rsid w:val="00E11B11"/>
    <w:rsid w:val="00E15298"/>
    <w:rsid w:val="00E15635"/>
    <w:rsid w:val="00E1642A"/>
    <w:rsid w:val="00E170DB"/>
    <w:rsid w:val="00E20B17"/>
    <w:rsid w:val="00E3123F"/>
    <w:rsid w:val="00E33ADF"/>
    <w:rsid w:val="00E4203D"/>
    <w:rsid w:val="00E423FA"/>
    <w:rsid w:val="00E44569"/>
    <w:rsid w:val="00E468C2"/>
    <w:rsid w:val="00E522A3"/>
    <w:rsid w:val="00E53CF2"/>
    <w:rsid w:val="00E57CF0"/>
    <w:rsid w:val="00E57DD4"/>
    <w:rsid w:val="00E6007E"/>
    <w:rsid w:val="00E62BE1"/>
    <w:rsid w:val="00E65E2C"/>
    <w:rsid w:val="00E6750A"/>
    <w:rsid w:val="00E67C49"/>
    <w:rsid w:val="00E72C0D"/>
    <w:rsid w:val="00E75C4E"/>
    <w:rsid w:val="00E777CB"/>
    <w:rsid w:val="00E77E76"/>
    <w:rsid w:val="00E82FBA"/>
    <w:rsid w:val="00E83A0F"/>
    <w:rsid w:val="00E87B4A"/>
    <w:rsid w:val="00E90648"/>
    <w:rsid w:val="00E94AF2"/>
    <w:rsid w:val="00E97EA9"/>
    <w:rsid w:val="00EA0184"/>
    <w:rsid w:val="00EA1AFB"/>
    <w:rsid w:val="00EA48E3"/>
    <w:rsid w:val="00EA51A7"/>
    <w:rsid w:val="00EA67E8"/>
    <w:rsid w:val="00EA72E5"/>
    <w:rsid w:val="00EA7654"/>
    <w:rsid w:val="00EB1BAB"/>
    <w:rsid w:val="00EB1C23"/>
    <w:rsid w:val="00EB3F19"/>
    <w:rsid w:val="00EB48F9"/>
    <w:rsid w:val="00EB492F"/>
    <w:rsid w:val="00EB5702"/>
    <w:rsid w:val="00EB6E65"/>
    <w:rsid w:val="00EC0259"/>
    <w:rsid w:val="00EC2CC6"/>
    <w:rsid w:val="00EC5034"/>
    <w:rsid w:val="00EC5DEA"/>
    <w:rsid w:val="00EC78AD"/>
    <w:rsid w:val="00ED0702"/>
    <w:rsid w:val="00ED264A"/>
    <w:rsid w:val="00ED3468"/>
    <w:rsid w:val="00ED5686"/>
    <w:rsid w:val="00ED6036"/>
    <w:rsid w:val="00F000A4"/>
    <w:rsid w:val="00F0119B"/>
    <w:rsid w:val="00F02066"/>
    <w:rsid w:val="00F0450B"/>
    <w:rsid w:val="00F06E2A"/>
    <w:rsid w:val="00F07D9E"/>
    <w:rsid w:val="00F13C2A"/>
    <w:rsid w:val="00F151BB"/>
    <w:rsid w:val="00F16984"/>
    <w:rsid w:val="00F20E35"/>
    <w:rsid w:val="00F23A67"/>
    <w:rsid w:val="00F26C40"/>
    <w:rsid w:val="00F3031E"/>
    <w:rsid w:val="00F34214"/>
    <w:rsid w:val="00F3698B"/>
    <w:rsid w:val="00F376FE"/>
    <w:rsid w:val="00F41F74"/>
    <w:rsid w:val="00F42873"/>
    <w:rsid w:val="00F45ED6"/>
    <w:rsid w:val="00F4671F"/>
    <w:rsid w:val="00F506DF"/>
    <w:rsid w:val="00F529AA"/>
    <w:rsid w:val="00F55871"/>
    <w:rsid w:val="00F55E60"/>
    <w:rsid w:val="00F6053D"/>
    <w:rsid w:val="00F65FF7"/>
    <w:rsid w:val="00F66374"/>
    <w:rsid w:val="00F6697C"/>
    <w:rsid w:val="00F67A43"/>
    <w:rsid w:val="00F67A60"/>
    <w:rsid w:val="00F735C9"/>
    <w:rsid w:val="00F762E9"/>
    <w:rsid w:val="00F81316"/>
    <w:rsid w:val="00F82CDE"/>
    <w:rsid w:val="00F82E6B"/>
    <w:rsid w:val="00F87419"/>
    <w:rsid w:val="00F9199A"/>
    <w:rsid w:val="00F977D7"/>
    <w:rsid w:val="00FA167D"/>
    <w:rsid w:val="00FA326E"/>
    <w:rsid w:val="00FB034C"/>
    <w:rsid w:val="00FB1957"/>
    <w:rsid w:val="00FB4C2C"/>
    <w:rsid w:val="00FB564D"/>
    <w:rsid w:val="00FB5FD5"/>
    <w:rsid w:val="00FB670E"/>
    <w:rsid w:val="00FD10BC"/>
    <w:rsid w:val="00FD1139"/>
    <w:rsid w:val="00FD1D0F"/>
    <w:rsid w:val="00FD6B9D"/>
    <w:rsid w:val="00FD76EC"/>
    <w:rsid w:val="00FE07EE"/>
    <w:rsid w:val="00FE4613"/>
    <w:rsid w:val="00FE4702"/>
    <w:rsid w:val="00FE711B"/>
    <w:rsid w:val="00FE75C8"/>
    <w:rsid w:val="00FF0330"/>
    <w:rsid w:val="00FF15E3"/>
    <w:rsid w:val="00FF1889"/>
    <w:rsid w:val="00FF2A1B"/>
    <w:rsid w:val="00FF72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8C0686"/>
  <w15:docId w15:val="{A2B90281-B8A1-4225-9769-E1F0CF5B4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22B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22BA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1695B"/>
    <w:pPr>
      <w:ind w:left="720"/>
      <w:contextualSpacing/>
    </w:pPr>
  </w:style>
  <w:style w:type="paragraph" w:customStyle="1" w:styleId="Default">
    <w:name w:val="Default"/>
    <w:rsid w:val="00E1642A"/>
    <w:pPr>
      <w:autoSpaceDE w:val="0"/>
      <w:autoSpaceDN w:val="0"/>
      <w:adjustRightInd w:val="0"/>
      <w:spacing w:after="0" w:line="240" w:lineRule="auto"/>
    </w:pPr>
    <w:rPr>
      <w:rFonts w:ascii="Georgia" w:hAnsi="Georgia" w:cs="Georgia"/>
      <w:color w:val="000000"/>
      <w:sz w:val="24"/>
      <w:szCs w:val="24"/>
    </w:rPr>
  </w:style>
  <w:style w:type="paragraph" w:customStyle="1" w:styleId="Pa1">
    <w:name w:val="Pa1"/>
    <w:basedOn w:val="Default"/>
    <w:next w:val="Default"/>
    <w:uiPriority w:val="99"/>
    <w:rsid w:val="00E1642A"/>
    <w:pPr>
      <w:spacing w:line="241" w:lineRule="atLeast"/>
    </w:pPr>
    <w:rPr>
      <w:rFonts w:cstheme="minorBidi"/>
      <w:color w:val="auto"/>
    </w:rPr>
  </w:style>
  <w:style w:type="character" w:customStyle="1" w:styleId="A1">
    <w:name w:val="A1"/>
    <w:uiPriority w:val="99"/>
    <w:rsid w:val="00E1642A"/>
    <w:rPr>
      <w:rFonts w:cs="Georgia"/>
      <w:color w:val="000000"/>
      <w:sz w:val="20"/>
      <w:szCs w:val="20"/>
    </w:rPr>
  </w:style>
  <w:style w:type="character" w:styleId="CommentReference">
    <w:name w:val="annotation reference"/>
    <w:basedOn w:val="DefaultParagraphFont"/>
    <w:uiPriority w:val="99"/>
    <w:semiHidden/>
    <w:unhideWhenUsed/>
    <w:rsid w:val="001471F4"/>
    <w:rPr>
      <w:sz w:val="16"/>
      <w:szCs w:val="16"/>
    </w:rPr>
  </w:style>
  <w:style w:type="paragraph" w:styleId="CommentText">
    <w:name w:val="annotation text"/>
    <w:basedOn w:val="Normal"/>
    <w:link w:val="CommentTextChar"/>
    <w:uiPriority w:val="99"/>
    <w:unhideWhenUsed/>
    <w:rsid w:val="001471F4"/>
    <w:pPr>
      <w:spacing w:line="240" w:lineRule="auto"/>
    </w:pPr>
    <w:rPr>
      <w:sz w:val="20"/>
      <w:szCs w:val="20"/>
    </w:rPr>
  </w:style>
  <w:style w:type="character" w:customStyle="1" w:styleId="CommentTextChar">
    <w:name w:val="Comment Text Char"/>
    <w:basedOn w:val="DefaultParagraphFont"/>
    <w:link w:val="CommentText"/>
    <w:uiPriority w:val="99"/>
    <w:rsid w:val="001471F4"/>
    <w:rPr>
      <w:sz w:val="20"/>
      <w:szCs w:val="20"/>
    </w:rPr>
  </w:style>
  <w:style w:type="paragraph" w:styleId="CommentSubject">
    <w:name w:val="annotation subject"/>
    <w:basedOn w:val="CommentText"/>
    <w:next w:val="CommentText"/>
    <w:link w:val="CommentSubjectChar"/>
    <w:uiPriority w:val="99"/>
    <w:semiHidden/>
    <w:unhideWhenUsed/>
    <w:rsid w:val="001471F4"/>
    <w:rPr>
      <w:b/>
      <w:bCs/>
    </w:rPr>
  </w:style>
  <w:style w:type="character" w:customStyle="1" w:styleId="CommentSubjectChar">
    <w:name w:val="Comment Subject Char"/>
    <w:basedOn w:val="CommentTextChar"/>
    <w:link w:val="CommentSubject"/>
    <w:uiPriority w:val="99"/>
    <w:semiHidden/>
    <w:rsid w:val="001471F4"/>
    <w:rPr>
      <w:b/>
      <w:bCs/>
      <w:sz w:val="20"/>
      <w:szCs w:val="20"/>
    </w:rPr>
  </w:style>
  <w:style w:type="paragraph" w:styleId="BalloonText">
    <w:name w:val="Balloon Text"/>
    <w:basedOn w:val="Normal"/>
    <w:link w:val="BalloonTextChar"/>
    <w:uiPriority w:val="99"/>
    <w:semiHidden/>
    <w:unhideWhenUsed/>
    <w:rsid w:val="001471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1F4"/>
    <w:rPr>
      <w:rFonts w:ascii="Tahoma" w:hAnsi="Tahoma" w:cs="Tahoma"/>
      <w:sz w:val="16"/>
      <w:szCs w:val="16"/>
    </w:rPr>
  </w:style>
  <w:style w:type="character" w:styleId="Strong">
    <w:name w:val="Strong"/>
    <w:uiPriority w:val="22"/>
    <w:qFormat/>
    <w:rsid w:val="00A9661F"/>
    <w:rPr>
      <w:b/>
    </w:rPr>
  </w:style>
  <w:style w:type="paragraph" w:styleId="Header">
    <w:name w:val="header"/>
    <w:basedOn w:val="Normal"/>
    <w:link w:val="HeaderChar"/>
    <w:uiPriority w:val="99"/>
    <w:unhideWhenUsed/>
    <w:rsid w:val="009906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6C1"/>
  </w:style>
  <w:style w:type="paragraph" w:styleId="Footer">
    <w:name w:val="footer"/>
    <w:basedOn w:val="Normal"/>
    <w:link w:val="FooterChar"/>
    <w:uiPriority w:val="99"/>
    <w:unhideWhenUsed/>
    <w:rsid w:val="009906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6C1"/>
  </w:style>
  <w:style w:type="paragraph" w:styleId="FootnoteText">
    <w:name w:val="footnote text"/>
    <w:basedOn w:val="Normal"/>
    <w:link w:val="FootnoteTextChar"/>
    <w:uiPriority w:val="99"/>
    <w:unhideWhenUsed/>
    <w:rsid w:val="009906C1"/>
    <w:pPr>
      <w:spacing w:after="0" w:line="240" w:lineRule="auto"/>
    </w:pPr>
    <w:rPr>
      <w:sz w:val="20"/>
      <w:szCs w:val="20"/>
    </w:rPr>
  </w:style>
  <w:style w:type="character" w:customStyle="1" w:styleId="FootnoteTextChar">
    <w:name w:val="Footnote Text Char"/>
    <w:basedOn w:val="DefaultParagraphFont"/>
    <w:link w:val="FootnoteText"/>
    <w:uiPriority w:val="99"/>
    <w:rsid w:val="009906C1"/>
    <w:rPr>
      <w:sz w:val="20"/>
      <w:szCs w:val="20"/>
    </w:rPr>
  </w:style>
  <w:style w:type="character" w:styleId="FootnoteReference">
    <w:name w:val="footnote reference"/>
    <w:basedOn w:val="DefaultParagraphFont"/>
    <w:uiPriority w:val="99"/>
    <w:unhideWhenUsed/>
    <w:rsid w:val="009906C1"/>
    <w:rPr>
      <w:vertAlign w:val="superscript"/>
    </w:rPr>
  </w:style>
  <w:style w:type="character" w:styleId="Hyperlink">
    <w:name w:val="Hyperlink"/>
    <w:basedOn w:val="DefaultParagraphFont"/>
    <w:uiPriority w:val="99"/>
    <w:unhideWhenUsed/>
    <w:rsid w:val="00171314"/>
    <w:rPr>
      <w:color w:val="0000FF" w:themeColor="hyperlink"/>
      <w:u w:val="single"/>
    </w:rPr>
  </w:style>
  <w:style w:type="character" w:styleId="FollowedHyperlink">
    <w:name w:val="FollowedHyperlink"/>
    <w:basedOn w:val="DefaultParagraphFont"/>
    <w:uiPriority w:val="99"/>
    <w:semiHidden/>
    <w:unhideWhenUsed/>
    <w:rsid w:val="00171314"/>
    <w:rPr>
      <w:color w:val="800080" w:themeColor="followedHyperlink"/>
      <w:u w:val="single"/>
    </w:rPr>
  </w:style>
  <w:style w:type="paragraph" w:styleId="NoSpacing">
    <w:name w:val="No Spacing"/>
    <w:uiPriority w:val="1"/>
    <w:qFormat/>
    <w:rsid w:val="000D3D18"/>
    <w:pPr>
      <w:spacing w:after="0" w:line="240" w:lineRule="auto"/>
    </w:pPr>
  </w:style>
  <w:style w:type="character" w:customStyle="1" w:styleId="Heading1Char">
    <w:name w:val="Heading 1 Char"/>
    <w:basedOn w:val="DefaultParagraphFont"/>
    <w:link w:val="Heading1"/>
    <w:uiPriority w:val="9"/>
    <w:rsid w:val="00122BA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22BA3"/>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F4D92"/>
  </w:style>
  <w:style w:type="paragraph" w:customStyle="1" w:styleId="Style4">
    <w:name w:val="Style4"/>
    <w:basedOn w:val="Normal"/>
    <w:link w:val="Style4Char"/>
    <w:qFormat/>
    <w:rsid w:val="00BF4D92"/>
    <w:pPr>
      <w:suppressAutoHyphens/>
      <w:spacing w:after="0" w:line="240" w:lineRule="auto"/>
      <w:ind w:left="720" w:hanging="360"/>
      <w:contextualSpacing/>
      <w:outlineLvl w:val="0"/>
    </w:pPr>
    <w:rPr>
      <w:rFonts w:ascii="Arial" w:eastAsiaTheme="minorHAnsi" w:hAnsi="Arial" w:cs="Arial"/>
      <w:sz w:val="20"/>
      <w:szCs w:val="20"/>
    </w:rPr>
  </w:style>
  <w:style w:type="character" w:customStyle="1" w:styleId="Style4Char">
    <w:name w:val="Style4 Char"/>
    <w:basedOn w:val="DefaultParagraphFont"/>
    <w:link w:val="Style4"/>
    <w:rsid w:val="00BF4D92"/>
    <w:rPr>
      <w:rFonts w:ascii="Arial" w:eastAsiaTheme="minorHAnsi" w:hAnsi="Arial" w:cs="Arial"/>
      <w:sz w:val="20"/>
      <w:szCs w:val="20"/>
    </w:rPr>
  </w:style>
  <w:style w:type="table" w:styleId="TableGrid">
    <w:name w:val="Table Grid"/>
    <w:basedOn w:val="TableNormal"/>
    <w:uiPriority w:val="59"/>
    <w:rsid w:val="000E73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Bblj">
    <w:name w:val="HBblj"/>
    <w:basedOn w:val="Normal"/>
    <w:link w:val="HBbljChar"/>
    <w:uiPriority w:val="1"/>
    <w:qFormat/>
    <w:rsid w:val="00B67169"/>
    <w:pPr>
      <w:suppressAutoHyphens/>
      <w:spacing w:after="240" w:line="240" w:lineRule="auto"/>
      <w:jc w:val="both"/>
    </w:pPr>
    <w:rPr>
      <w:rFonts w:ascii="Arial" w:eastAsia="Times New Roman" w:hAnsi="Arial" w:cs="Times New Roman"/>
      <w:sz w:val="20"/>
      <w:szCs w:val="24"/>
    </w:rPr>
  </w:style>
  <w:style w:type="character" w:customStyle="1" w:styleId="HBbljChar">
    <w:name w:val="HBblj Char"/>
    <w:basedOn w:val="DefaultParagraphFont"/>
    <w:link w:val="HBblj"/>
    <w:uiPriority w:val="1"/>
    <w:rsid w:val="00B67169"/>
    <w:rPr>
      <w:rFonts w:ascii="Arial" w:eastAsia="Times New Roman" w:hAnsi="Arial" w:cs="Times New Roman"/>
      <w:sz w:val="20"/>
      <w:szCs w:val="24"/>
    </w:rPr>
  </w:style>
  <w:style w:type="paragraph" w:customStyle="1" w:styleId="Style6">
    <w:name w:val="Style 6"/>
    <w:basedOn w:val="ListParagraph"/>
    <w:qFormat/>
    <w:rsid w:val="0056724B"/>
    <w:pPr>
      <w:numPr>
        <w:numId w:val="37"/>
      </w:numPr>
      <w:spacing w:after="0" w:line="240" w:lineRule="auto"/>
      <w:ind w:left="720"/>
      <w:jc w:val="both"/>
    </w:pPr>
    <w:rPr>
      <w:rFonts w:ascii="Arial" w:eastAsiaTheme="minorHAnsi" w:hAnsi="Arial" w:cstheme="majorBidi"/>
      <w:sz w:val="20"/>
      <w:szCs w:val="28"/>
    </w:rPr>
  </w:style>
  <w:style w:type="paragraph" w:customStyle="1" w:styleId="25">
    <w:name w:val=".25"/>
    <w:basedOn w:val="Normal"/>
    <w:rsid w:val="0056724B"/>
    <w:pPr>
      <w:keepNext/>
      <w:numPr>
        <w:numId w:val="36"/>
      </w:numPr>
      <w:suppressAutoHyphens/>
      <w:spacing w:after="0" w:line="240" w:lineRule="auto"/>
      <w:ind w:left="2520"/>
      <w:contextualSpacing/>
      <w:jc w:val="both"/>
      <w:outlineLvl w:val="2"/>
    </w:pPr>
    <w:rPr>
      <w:rFonts w:ascii="Arial" w:eastAsiaTheme="minorHAnsi" w:hAnsi="Arial" w:cs="Arial"/>
      <w:sz w:val="20"/>
      <w:szCs w:val="20"/>
    </w:rPr>
  </w:style>
  <w:style w:type="paragraph" w:styleId="Revision">
    <w:name w:val="Revision"/>
    <w:hidden/>
    <w:uiPriority w:val="99"/>
    <w:semiHidden/>
    <w:rsid w:val="0089359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tle9@valpo.ed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alpo.edu/counseling-servic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ounseling.Center@valpo.edu" TargetMode="External"/><Relationship Id="rId4" Type="http://schemas.openxmlformats.org/officeDocument/2006/relationships/settings" Target="settings.xml"/><Relationship Id="rId9" Type="http://schemas.openxmlformats.org/officeDocument/2006/relationships/hyperlink" Target="https://www.valpo.edu/general-counsel/policies/university-policies-general/.%20%20"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aarc@valpo.ed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E3748-C5AF-4481-990C-721ECB7FF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5504</Words>
  <Characters>31373</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Valparaiso University</Company>
  <LinksUpToDate>false</LinksUpToDate>
  <CharactersWithSpaces>36804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Janelle Ramsel</cp:lastModifiedBy>
  <cp:revision>2</cp:revision>
  <cp:lastPrinted>2015-06-17T19:32:00Z</cp:lastPrinted>
  <dcterms:created xsi:type="dcterms:W3CDTF">2020-08-12T17:09:00Z</dcterms:created>
  <dcterms:modified xsi:type="dcterms:W3CDTF">2020-08-12T17:09:00Z</dcterms:modified>
</cp:coreProperties>
</file>